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B452" w14:textId="77777777" w:rsidR="005E0004" w:rsidRDefault="005E0004">
      <w:pPr>
        <w:spacing w:before="2000"/>
      </w:pPr>
    </w:p>
    <w:p w14:paraId="1110A4DA" w14:textId="77777777" w:rsidR="005E0004" w:rsidRDefault="00000000">
      <w:pPr>
        <w:spacing w:after="200"/>
        <w:jc w:val="center"/>
      </w:pPr>
      <w:r>
        <w:rPr>
          <w:rFonts w:ascii="Arial" w:eastAsia="Arial" w:hAnsi="Arial" w:cs="Arial"/>
          <w:b/>
          <w:bCs/>
          <w:color w:val="1F3864"/>
          <w:sz w:val="64"/>
          <w:szCs w:val="64"/>
        </w:rPr>
        <w:t>REVRCEL</w:t>
      </w:r>
    </w:p>
    <w:p w14:paraId="46910AB9" w14:textId="77777777" w:rsidR="005E0004" w:rsidRDefault="00000000">
      <w:pPr>
        <w:spacing w:after="100"/>
        <w:jc w:val="center"/>
      </w:pPr>
      <w:r>
        <w:rPr>
          <w:rFonts w:ascii="Arial" w:eastAsia="Arial" w:hAnsi="Arial" w:cs="Arial"/>
          <w:color w:val="333333"/>
          <w:sz w:val="36"/>
          <w:szCs w:val="36"/>
        </w:rPr>
        <w:t>Product Formulations Reference</w:t>
      </w:r>
    </w:p>
    <w:p w14:paraId="455538A5" w14:textId="77777777" w:rsidR="005E0004" w:rsidRDefault="00000000">
      <w:pPr>
        <w:spacing w:after="100"/>
        <w:jc w:val="center"/>
      </w:pPr>
      <w:r>
        <w:rPr>
          <w:rFonts w:ascii="Arial" w:eastAsia="Arial" w:hAnsi="Arial" w:cs="Arial"/>
          <w:i/>
          <w:iCs/>
          <w:color w:val="666666"/>
          <w:sz w:val="24"/>
          <w:szCs w:val="24"/>
        </w:rPr>
        <w:t xml:space="preserve">Physician-Guided Longevity &amp; </w:t>
      </w:r>
      <w:proofErr w:type="gramStart"/>
      <w:r>
        <w:rPr>
          <w:rFonts w:ascii="Arial" w:eastAsia="Arial" w:hAnsi="Arial" w:cs="Arial"/>
          <w:i/>
          <w:iCs/>
          <w:color w:val="666666"/>
          <w:sz w:val="24"/>
          <w:szCs w:val="24"/>
        </w:rPr>
        <w:t>Wellness  |</w:t>
      </w:r>
      <w:proofErr w:type="gramEnd"/>
      <w:r>
        <w:rPr>
          <w:rFonts w:ascii="Arial" w:eastAsia="Arial" w:hAnsi="Arial" w:cs="Arial"/>
          <w:i/>
          <w:iCs/>
          <w:color w:val="666666"/>
          <w:sz w:val="24"/>
          <w:szCs w:val="24"/>
        </w:rPr>
        <w:t xml:space="preserve">  Peptide Compound Breakdown</w:t>
      </w:r>
    </w:p>
    <w:p w14:paraId="2B0CEA0D" w14:textId="77777777" w:rsidR="005E0004" w:rsidRDefault="00000000">
      <w:r>
        <w:br w:type="page"/>
      </w:r>
    </w:p>
    <w:p w14:paraId="297BAEA5" w14:textId="77777777" w:rsidR="005E0004" w:rsidRDefault="00000000">
      <w:pPr>
        <w:pBdr>
          <w:bottom w:val="single" w:sz="8" w:space="1" w:color="1F3864"/>
        </w:pBdr>
        <w:spacing w:before="200" w:after="200"/>
      </w:pPr>
      <w:r>
        <w:rPr>
          <w:rFonts w:ascii="Arial" w:eastAsia="Arial" w:hAnsi="Arial" w:cs="Arial"/>
          <w:b/>
          <w:bCs/>
          <w:color w:val="1F3864"/>
          <w:sz w:val="32"/>
          <w:szCs w:val="32"/>
        </w:rPr>
        <w:lastRenderedPageBreak/>
        <w:t>SECTION 1 — PEPTIDE BLENDS</w:t>
      </w:r>
    </w:p>
    <w:p w14:paraId="08E7B315" w14:textId="77777777" w:rsidR="005E0004" w:rsidRDefault="00000000">
      <w:pPr>
        <w:pBdr>
          <w:top w:val="single" w:sz="6" w:space="0" w:color="1F3864"/>
          <w:left w:val="single" w:sz="12" w:space="0" w:color="1F3864"/>
          <w:bottom w:val="single" w:sz="1" w:space="0" w:color="1F3864"/>
          <w:right w:val="none" w:sz="0" w:space="0" w:color="FFFFFF"/>
        </w:pBdr>
        <w:shd w:val="clear" w:color="auto" w:fill="DEEAF1"/>
        <w:spacing w:before="200"/>
      </w:pPr>
      <w:r>
        <w:rPr>
          <w:rFonts w:ascii="Arial" w:eastAsia="Arial" w:hAnsi="Arial" w:cs="Arial"/>
          <w:b/>
          <w:bCs/>
          <w:color w:val="1F3864"/>
          <w:sz w:val="30"/>
          <w:szCs w:val="30"/>
        </w:rPr>
        <w:t>APEX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888888"/>
          <w:sz w:val="18"/>
          <w:szCs w:val="18"/>
        </w:rPr>
        <w:t>HORMONE HEALTH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444444"/>
          <w:sz w:val="18"/>
          <w:szCs w:val="18"/>
        </w:rPr>
        <w:t xml:space="preserve">$499 / 1 </w:t>
      </w:r>
      <w:proofErr w:type="spellStart"/>
      <w:proofErr w:type="gram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  <w:r>
        <w:rPr>
          <w:rFonts w:ascii="Arial" w:eastAsia="Arial" w:hAnsi="Arial" w:cs="Arial"/>
          <w:color w:val="444444"/>
          <w:sz w:val="18"/>
          <w:szCs w:val="18"/>
        </w:rPr>
        <w:t xml:space="preserve">  |</w:t>
      </w:r>
      <w:proofErr w:type="gramEnd"/>
      <w:r>
        <w:rPr>
          <w:rFonts w:ascii="Arial" w:eastAsia="Arial" w:hAnsi="Arial" w:cs="Arial"/>
          <w:color w:val="444444"/>
          <w:sz w:val="18"/>
          <w:szCs w:val="18"/>
        </w:rPr>
        <w:t xml:space="preserve">  $999 / 3 </w:t>
      </w:r>
      <w:proofErr w:type="spell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</w:p>
    <w:p w14:paraId="3BCDD684" w14:textId="77777777" w:rsidR="005E0004" w:rsidRDefault="00000000">
      <w:pPr>
        <w:spacing w:before="60" w:after="40"/>
      </w:pPr>
      <w:r>
        <w:rPr>
          <w:rFonts w:ascii="Arial" w:eastAsia="Arial" w:hAnsi="Arial" w:cs="Arial"/>
          <w:i/>
          <w:iCs/>
          <w:color w:val="555555"/>
        </w:rPr>
        <w:t>Strength, Recovery &amp; Hormonal Support Blend — RISE. REPAIR. RECLAIM.</w:t>
      </w:r>
    </w:p>
    <w:p w14:paraId="62AB4E08" w14:textId="77777777" w:rsidR="005E0004" w:rsidRDefault="00000000">
      <w:pPr>
        <w:spacing w:after="80"/>
      </w:pPr>
      <w:r>
        <w:rPr>
          <w:rFonts w:ascii="Arial" w:eastAsia="Arial" w:hAnsi="Arial" w:cs="Arial"/>
          <w:color w:val="333333"/>
          <w:sz w:val="19"/>
          <w:szCs w:val="19"/>
        </w:rPr>
        <w:t>Combines growth hormone support with tissue repair to accelerate recovery, maintain lean muscle, and optimize hormonal balance for high-performance individuals.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1200"/>
        <w:gridCol w:w="5580"/>
      </w:tblGrid>
      <w:tr w:rsidR="005E0004" w14:paraId="65C0CDF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3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DD7F11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Compound</w:t>
            </w:r>
          </w:p>
        </w:tc>
        <w:tc>
          <w:tcPr>
            <w:tcW w:w="12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609A2D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Dose</w:t>
            </w:r>
          </w:p>
        </w:tc>
        <w:tc>
          <w:tcPr>
            <w:tcW w:w="558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077283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Function / Notes</w:t>
            </w:r>
          </w:p>
        </w:tc>
      </w:tr>
      <w:tr w:rsidR="005E0004" w14:paraId="69378D01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AAC71D" w14:textId="77777777" w:rsidR="005E0004" w:rsidRDefault="00000000"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Tesamorelin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A56E77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10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8B9748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Supports visceral fat reduction and GH/IGF-1 production</w:t>
            </w:r>
          </w:p>
        </w:tc>
      </w:tr>
      <w:tr w:rsidR="005E0004" w14:paraId="7998E7E1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295621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CJC-1295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D9DFA5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12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65847F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Amplifies growth hormone for recovery and lean muscle (paired with Ipamorelin)</w:t>
            </w:r>
          </w:p>
        </w:tc>
      </w:tr>
      <w:tr w:rsidR="005E0004" w14:paraId="2EE4F0C1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04AA94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Ipamorelin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10FC1C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6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A479E4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Clean GH pulse amplifier; no cortisol spike</w:t>
            </w:r>
          </w:p>
        </w:tc>
      </w:tr>
      <w:tr w:rsidR="005E0004" w14:paraId="07D3D366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F4D62F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BPC-157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C99A26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10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2B6BCF" w14:textId="77777777" w:rsidR="005E0004" w:rsidRDefault="00000000"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Protects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joints and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supports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soft tissue repair</w:t>
            </w:r>
          </w:p>
        </w:tc>
      </w:tr>
    </w:tbl>
    <w:p w14:paraId="64619272" w14:textId="77777777" w:rsidR="005E0004" w:rsidRDefault="005E0004">
      <w:pPr>
        <w:spacing w:before="240"/>
      </w:pPr>
    </w:p>
    <w:p w14:paraId="0E3C0791" w14:textId="77777777" w:rsidR="005E0004" w:rsidRDefault="00000000">
      <w:pPr>
        <w:pBdr>
          <w:top w:val="single" w:sz="6" w:space="0" w:color="375623"/>
          <w:left w:val="single" w:sz="12" w:space="0" w:color="375623"/>
          <w:bottom w:val="single" w:sz="1" w:space="0" w:color="375623"/>
          <w:right w:val="none" w:sz="0" w:space="0" w:color="FFFFFF"/>
        </w:pBdr>
        <w:shd w:val="clear" w:color="auto" w:fill="E2EFDA"/>
        <w:spacing w:before="200"/>
      </w:pPr>
      <w:r>
        <w:rPr>
          <w:rFonts w:ascii="Arial" w:eastAsia="Arial" w:hAnsi="Arial" w:cs="Arial"/>
          <w:b/>
          <w:bCs/>
          <w:color w:val="375623"/>
          <w:sz w:val="30"/>
          <w:szCs w:val="30"/>
        </w:rPr>
        <w:t>BPC-157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888888"/>
          <w:sz w:val="18"/>
          <w:szCs w:val="18"/>
        </w:rPr>
        <w:t>LONGEVITY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444444"/>
          <w:sz w:val="18"/>
          <w:szCs w:val="18"/>
        </w:rPr>
        <w:t xml:space="preserve">$349 / 1 </w:t>
      </w:r>
      <w:proofErr w:type="spellStart"/>
      <w:proofErr w:type="gram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  <w:r>
        <w:rPr>
          <w:rFonts w:ascii="Arial" w:eastAsia="Arial" w:hAnsi="Arial" w:cs="Arial"/>
          <w:color w:val="444444"/>
          <w:sz w:val="18"/>
          <w:szCs w:val="18"/>
        </w:rPr>
        <w:t xml:space="preserve">  |</w:t>
      </w:r>
      <w:proofErr w:type="gramEnd"/>
      <w:r>
        <w:rPr>
          <w:rFonts w:ascii="Arial" w:eastAsia="Arial" w:hAnsi="Arial" w:cs="Arial"/>
          <w:color w:val="444444"/>
          <w:sz w:val="18"/>
          <w:szCs w:val="18"/>
        </w:rPr>
        <w:t xml:space="preserve">  $699 / 3 </w:t>
      </w:r>
      <w:proofErr w:type="spell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</w:p>
    <w:p w14:paraId="2FFB0B96" w14:textId="77777777" w:rsidR="005E0004" w:rsidRDefault="00000000">
      <w:pPr>
        <w:spacing w:before="60" w:after="40"/>
      </w:pPr>
      <w:r>
        <w:rPr>
          <w:rFonts w:ascii="Arial" w:eastAsia="Arial" w:hAnsi="Arial" w:cs="Arial"/>
          <w:i/>
          <w:iCs/>
          <w:color w:val="555555"/>
        </w:rPr>
        <w:t>Regenerative Healing Peptide</w:t>
      </w:r>
    </w:p>
    <w:p w14:paraId="4CF83F06" w14:textId="77777777" w:rsidR="005E0004" w:rsidRDefault="00000000">
      <w:pPr>
        <w:spacing w:after="80"/>
      </w:pPr>
      <w:r>
        <w:rPr>
          <w:rFonts w:ascii="Arial" w:eastAsia="Arial" w:hAnsi="Arial" w:cs="Arial"/>
          <w:color w:val="333333"/>
          <w:sz w:val="19"/>
          <w:szCs w:val="19"/>
        </w:rPr>
        <w:t>Synthetic peptide derived from a naturally occurring protein in the stomach. Accelerates healing of muscles, tendons, and ligaments; supports gut health and GI lining; reduces inflammation and oxidative stress.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1200"/>
        <w:gridCol w:w="5580"/>
      </w:tblGrid>
      <w:tr w:rsidR="005E0004" w14:paraId="69738D1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300" w:type="dxa"/>
            <w:tcBorders>
              <w:top w:val="single" w:sz="1" w:space="0" w:color="375623"/>
              <w:left w:val="single" w:sz="1" w:space="0" w:color="375623"/>
              <w:bottom w:val="single" w:sz="1" w:space="0" w:color="375623"/>
              <w:right w:val="single" w:sz="1" w:space="0" w:color="375623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96B899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375623"/>
                <w:sz w:val="18"/>
                <w:szCs w:val="18"/>
              </w:rPr>
              <w:t>Compound</w:t>
            </w:r>
          </w:p>
        </w:tc>
        <w:tc>
          <w:tcPr>
            <w:tcW w:w="1200" w:type="dxa"/>
            <w:tcBorders>
              <w:top w:val="single" w:sz="1" w:space="0" w:color="375623"/>
              <w:left w:val="single" w:sz="1" w:space="0" w:color="375623"/>
              <w:bottom w:val="single" w:sz="1" w:space="0" w:color="375623"/>
              <w:right w:val="single" w:sz="1" w:space="0" w:color="375623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34A33E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375623"/>
                <w:sz w:val="18"/>
                <w:szCs w:val="18"/>
              </w:rPr>
              <w:t>Dose</w:t>
            </w:r>
          </w:p>
        </w:tc>
        <w:tc>
          <w:tcPr>
            <w:tcW w:w="5580" w:type="dxa"/>
            <w:tcBorders>
              <w:top w:val="single" w:sz="1" w:space="0" w:color="375623"/>
              <w:left w:val="single" w:sz="1" w:space="0" w:color="375623"/>
              <w:bottom w:val="single" w:sz="1" w:space="0" w:color="375623"/>
              <w:right w:val="single" w:sz="1" w:space="0" w:color="375623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675D51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375623"/>
                <w:sz w:val="18"/>
                <w:szCs w:val="18"/>
              </w:rPr>
              <w:t>Function / Notes</w:t>
            </w:r>
          </w:p>
        </w:tc>
      </w:tr>
      <w:tr w:rsidR="005E0004" w14:paraId="55BCA1AB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F8B30E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BPC-157 (Body Protection Compound-157)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F9D1B1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Physician Rx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EE3038" w14:textId="77777777" w:rsidR="005E0004" w:rsidRDefault="00000000"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Single-compound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; gut and soft tissue repair, anti-inflammatory</w:t>
            </w:r>
          </w:p>
        </w:tc>
      </w:tr>
    </w:tbl>
    <w:p w14:paraId="40930858" w14:textId="77777777" w:rsidR="005E0004" w:rsidRDefault="005E0004">
      <w:pPr>
        <w:spacing w:before="240"/>
      </w:pPr>
    </w:p>
    <w:p w14:paraId="63B3EF09" w14:textId="77777777" w:rsidR="005E0004" w:rsidRDefault="00000000">
      <w:pPr>
        <w:pBdr>
          <w:top w:val="single" w:sz="6" w:space="0" w:color="5B0F8B"/>
          <w:left w:val="single" w:sz="12" w:space="0" w:color="5B0F8B"/>
          <w:bottom w:val="single" w:sz="1" w:space="0" w:color="5B0F8B"/>
          <w:right w:val="none" w:sz="0" w:space="0" w:color="FFFFFF"/>
        </w:pBdr>
        <w:shd w:val="clear" w:color="auto" w:fill="EAD1F5"/>
        <w:spacing w:before="200"/>
      </w:pPr>
      <w:r>
        <w:rPr>
          <w:rFonts w:ascii="Arial" w:eastAsia="Arial" w:hAnsi="Arial" w:cs="Arial"/>
          <w:b/>
          <w:bCs/>
          <w:color w:val="5B0F8B"/>
          <w:sz w:val="30"/>
          <w:szCs w:val="30"/>
        </w:rPr>
        <w:t>CLARITY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888888"/>
          <w:sz w:val="18"/>
          <w:szCs w:val="18"/>
        </w:rPr>
        <w:t>SUPPLEMENTS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444444"/>
          <w:sz w:val="18"/>
          <w:szCs w:val="18"/>
        </w:rPr>
        <w:t xml:space="preserve">$349 / 1 </w:t>
      </w:r>
      <w:proofErr w:type="spellStart"/>
      <w:proofErr w:type="gram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  <w:r>
        <w:rPr>
          <w:rFonts w:ascii="Arial" w:eastAsia="Arial" w:hAnsi="Arial" w:cs="Arial"/>
          <w:color w:val="444444"/>
          <w:sz w:val="18"/>
          <w:szCs w:val="18"/>
        </w:rPr>
        <w:t xml:space="preserve">  |</w:t>
      </w:r>
      <w:proofErr w:type="gramEnd"/>
      <w:r>
        <w:rPr>
          <w:rFonts w:ascii="Arial" w:eastAsia="Arial" w:hAnsi="Arial" w:cs="Arial"/>
          <w:color w:val="444444"/>
          <w:sz w:val="18"/>
          <w:szCs w:val="18"/>
        </w:rPr>
        <w:t xml:space="preserve">  $649 / 3 </w:t>
      </w:r>
      <w:proofErr w:type="spell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</w:p>
    <w:p w14:paraId="08E608A9" w14:textId="77777777" w:rsidR="005E0004" w:rsidRDefault="00000000">
      <w:pPr>
        <w:spacing w:before="60" w:after="40"/>
      </w:pPr>
      <w:r>
        <w:rPr>
          <w:rFonts w:ascii="Arial" w:eastAsia="Arial" w:hAnsi="Arial" w:cs="Arial"/>
          <w:i/>
          <w:iCs/>
          <w:color w:val="555555"/>
        </w:rPr>
        <w:t>Cognitive Reset and Stress Support Blend — FOCUS YOUR MIND. CALM YOUR BODY.</w:t>
      </w:r>
    </w:p>
    <w:p w14:paraId="7BE6ED71" w14:textId="77777777" w:rsidR="005E0004" w:rsidRDefault="00000000">
      <w:pPr>
        <w:spacing w:after="80"/>
      </w:pPr>
      <w:r>
        <w:rPr>
          <w:rFonts w:ascii="Arial" w:eastAsia="Arial" w:hAnsi="Arial" w:cs="Arial"/>
          <w:color w:val="333333"/>
          <w:sz w:val="19"/>
          <w:szCs w:val="19"/>
        </w:rPr>
        <w:t>Formulated to quiet internal stress, support mental focus, and restore balance. Improves cognition, memory, and emotional resilience while reducing cortisol and mental fatigue.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1200"/>
        <w:gridCol w:w="5580"/>
      </w:tblGrid>
      <w:tr w:rsidR="005E0004" w14:paraId="55AF79A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300" w:type="dxa"/>
            <w:tcBorders>
              <w:top w:val="single" w:sz="1" w:space="0" w:color="5B0F8B"/>
              <w:left w:val="single" w:sz="1" w:space="0" w:color="5B0F8B"/>
              <w:bottom w:val="single" w:sz="1" w:space="0" w:color="5B0F8B"/>
              <w:right w:val="single" w:sz="1" w:space="0" w:color="5B0F8B"/>
            </w:tcBorders>
            <w:shd w:val="clear" w:color="auto" w:fill="EAD1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301524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5B0F8B"/>
                <w:sz w:val="18"/>
                <w:szCs w:val="18"/>
              </w:rPr>
              <w:t>Compound</w:t>
            </w:r>
          </w:p>
        </w:tc>
        <w:tc>
          <w:tcPr>
            <w:tcW w:w="1200" w:type="dxa"/>
            <w:tcBorders>
              <w:top w:val="single" w:sz="1" w:space="0" w:color="5B0F8B"/>
              <w:left w:val="single" w:sz="1" w:space="0" w:color="5B0F8B"/>
              <w:bottom w:val="single" w:sz="1" w:space="0" w:color="5B0F8B"/>
              <w:right w:val="single" w:sz="1" w:space="0" w:color="5B0F8B"/>
            </w:tcBorders>
            <w:shd w:val="clear" w:color="auto" w:fill="EAD1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A7E11F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5B0F8B"/>
                <w:sz w:val="18"/>
                <w:szCs w:val="18"/>
              </w:rPr>
              <w:t>Dose</w:t>
            </w:r>
          </w:p>
        </w:tc>
        <w:tc>
          <w:tcPr>
            <w:tcW w:w="5580" w:type="dxa"/>
            <w:tcBorders>
              <w:top w:val="single" w:sz="1" w:space="0" w:color="5B0F8B"/>
              <w:left w:val="single" w:sz="1" w:space="0" w:color="5B0F8B"/>
              <w:bottom w:val="single" w:sz="1" w:space="0" w:color="5B0F8B"/>
              <w:right w:val="single" w:sz="1" w:space="0" w:color="5B0F8B"/>
            </w:tcBorders>
            <w:shd w:val="clear" w:color="auto" w:fill="EAD1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7409F9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5B0F8B"/>
                <w:sz w:val="18"/>
                <w:szCs w:val="18"/>
              </w:rPr>
              <w:t>Function / Notes</w:t>
            </w:r>
          </w:p>
        </w:tc>
      </w:tr>
      <w:tr w:rsidR="005E0004" w14:paraId="6525C7B0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DA41E6" w14:textId="77777777" w:rsidR="005E0004" w:rsidRDefault="00000000"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Semax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1EECAC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5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6A4D57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Enhances cognitive function and mental resilience; neuroprotective</w:t>
            </w:r>
          </w:p>
        </w:tc>
      </w:tr>
      <w:tr w:rsidR="005E0004" w14:paraId="3B261C8F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6A96E8" w14:textId="77777777" w:rsidR="005E0004" w:rsidRDefault="00000000"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Selank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2C38AC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5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86D1A9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Reduces anxiety and supports mood stability</w:t>
            </w:r>
          </w:p>
        </w:tc>
      </w:tr>
    </w:tbl>
    <w:p w14:paraId="40225D76" w14:textId="77777777" w:rsidR="005E0004" w:rsidRDefault="005E0004">
      <w:pPr>
        <w:spacing w:before="240"/>
      </w:pPr>
    </w:p>
    <w:p w14:paraId="01684499" w14:textId="77777777" w:rsidR="005E0004" w:rsidRDefault="00000000">
      <w:pPr>
        <w:pBdr>
          <w:top w:val="single" w:sz="6" w:space="0" w:color="843C0C"/>
          <w:left w:val="single" w:sz="12" w:space="0" w:color="843C0C"/>
          <w:bottom w:val="single" w:sz="1" w:space="0" w:color="843C0C"/>
          <w:right w:val="none" w:sz="0" w:space="0" w:color="FFFFFF"/>
        </w:pBdr>
        <w:shd w:val="clear" w:color="auto" w:fill="FCE4D6"/>
        <w:spacing w:before="200"/>
      </w:pPr>
      <w:r>
        <w:rPr>
          <w:rFonts w:ascii="Arial" w:eastAsia="Arial" w:hAnsi="Arial" w:cs="Arial"/>
          <w:b/>
          <w:bCs/>
          <w:color w:val="843C0C"/>
          <w:sz w:val="30"/>
          <w:szCs w:val="30"/>
        </w:rPr>
        <w:t>DEFINE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888888"/>
          <w:sz w:val="18"/>
          <w:szCs w:val="18"/>
        </w:rPr>
        <w:t>WEIGHT LOSS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444444"/>
          <w:sz w:val="18"/>
          <w:szCs w:val="18"/>
        </w:rPr>
        <w:t xml:space="preserve">$499 / 1 </w:t>
      </w:r>
      <w:proofErr w:type="spellStart"/>
      <w:proofErr w:type="gram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  <w:r>
        <w:rPr>
          <w:rFonts w:ascii="Arial" w:eastAsia="Arial" w:hAnsi="Arial" w:cs="Arial"/>
          <w:color w:val="444444"/>
          <w:sz w:val="18"/>
          <w:szCs w:val="18"/>
        </w:rPr>
        <w:t xml:space="preserve">  |</w:t>
      </w:r>
      <w:proofErr w:type="gramEnd"/>
      <w:r>
        <w:rPr>
          <w:rFonts w:ascii="Arial" w:eastAsia="Arial" w:hAnsi="Arial" w:cs="Arial"/>
          <w:color w:val="444444"/>
          <w:sz w:val="18"/>
          <w:szCs w:val="18"/>
        </w:rPr>
        <w:t xml:space="preserve">  $999 / 3 </w:t>
      </w:r>
      <w:proofErr w:type="spell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</w:p>
    <w:p w14:paraId="181C550F" w14:textId="77777777" w:rsidR="005E0004" w:rsidRDefault="00000000">
      <w:pPr>
        <w:spacing w:before="60" w:after="40"/>
      </w:pPr>
      <w:r>
        <w:rPr>
          <w:rFonts w:ascii="Arial" w:eastAsia="Arial" w:hAnsi="Arial" w:cs="Arial"/>
          <w:i/>
          <w:iCs/>
          <w:color w:val="555555"/>
        </w:rPr>
        <w:t>Lean Muscle + Fat Optimization Blend — REDEFINE YOUR SHAPE. MAXIMIZE YOUR PERFORMANCE.</w:t>
      </w:r>
    </w:p>
    <w:p w14:paraId="11F7F220" w14:textId="77777777" w:rsidR="005E0004" w:rsidRDefault="00000000">
      <w:pPr>
        <w:spacing w:after="80"/>
      </w:pPr>
      <w:r>
        <w:rPr>
          <w:rFonts w:ascii="Arial" w:eastAsia="Arial" w:hAnsi="Arial" w:cs="Arial"/>
          <w:color w:val="333333"/>
          <w:sz w:val="19"/>
          <w:szCs w:val="19"/>
        </w:rPr>
        <w:t xml:space="preserve">Designed for </w:t>
      </w:r>
      <w:proofErr w:type="gramStart"/>
      <w:r>
        <w:rPr>
          <w:rFonts w:ascii="Arial" w:eastAsia="Arial" w:hAnsi="Arial" w:cs="Arial"/>
          <w:color w:val="333333"/>
          <w:sz w:val="19"/>
          <w:szCs w:val="19"/>
        </w:rPr>
        <w:t>full-body</w:t>
      </w:r>
      <w:proofErr w:type="gramEnd"/>
      <w:r>
        <w:rPr>
          <w:rFonts w:ascii="Arial" w:eastAsia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19"/>
          <w:szCs w:val="19"/>
        </w:rPr>
        <w:t>recomposition</w:t>
      </w:r>
      <w:proofErr w:type="spellEnd"/>
      <w:r>
        <w:rPr>
          <w:rFonts w:ascii="Arial" w:eastAsia="Arial" w:hAnsi="Arial" w:cs="Arial"/>
          <w:color w:val="333333"/>
          <w:sz w:val="19"/>
          <w:szCs w:val="19"/>
        </w:rPr>
        <w:t>, targeting stubborn fat, preserving lean muscle, and boosting recovery and energy.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1200"/>
        <w:gridCol w:w="5580"/>
      </w:tblGrid>
      <w:tr w:rsidR="005E0004" w14:paraId="57833EF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300" w:type="dxa"/>
            <w:tcBorders>
              <w:top w:val="single" w:sz="1" w:space="0" w:color="843C0C"/>
              <w:left w:val="single" w:sz="1" w:space="0" w:color="843C0C"/>
              <w:bottom w:val="single" w:sz="1" w:space="0" w:color="843C0C"/>
              <w:right w:val="single" w:sz="1" w:space="0" w:color="843C0C"/>
            </w:tcBorders>
            <w:shd w:val="clear" w:color="auto" w:fill="FCE4D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107426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843C0C"/>
                <w:sz w:val="18"/>
                <w:szCs w:val="18"/>
              </w:rPr>
              <w:t>Compound</w:t>
            </w:r>
          </w:p>
        </w:tc>
        <w:tc>
          <w:tcPr>
            <w:tcW w:w="1200" w:type="dxa"/>
            <w:tcBorders>
              <w:top w:val="single" w:sz="1" w:space="0" w:color="843C0C"/>
              <w:left w:val="single" w:sz="1" w:space="0" w:color="843C0C"/>
              <w:bottom w:val="single" w:sz="1" w:space="0" w:color="843C0C"/>
              <w:right w:val="single" w:sz="1" w:space="0" w:color="843C0C"/>
            </w:tcBorders>
            <w:shd w:val="clear" w:color="auto" w:fill="FCE4D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44D90B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843C0C"/>
                <w:sz w:val="18"/>
                <w:szCs w:val="18"/>
              </w:rPr>
              <w:t>Dose</w:t>
            </w:r>
          </w:p>
        </w:tc>
        <w:tc>
          <w:tcPr>
            <w:tcW w:w="5580" w:type="dxa"/>
            <w:tcBorders>
              <w:top w:val="single" w:sz="1" w:space="0" w:color="843C0C"/>
              <w:left w:val="single" w:sz="1" w:space="0" w:color="843C0C"/>
              <w:bottom w:val="single" w:sz="1" w:space="0" w:color="843C0C"/>
              <w:right w:val="single" w:sz="1" w:space="0" w:color="843C0C"/>
            </w:tcBorders>
            <w:shd w:val="clear" w:color="auto" w:fill="FCE4D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474732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843C0C"/>
                <w:sz w:val="18"/>
                <w:szCs w:val="18"/>
              </w:rPr>
              <w:t>Function / Notes</w:t>
            </w:r>
          </w:p>
        </w:tc>
      </w:tr>
      <w:tr w:rsidR="005E0004" w14:paraId="76731626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12DECB" w14:textId="77777777" w:rsidR="005E0004" w:rsidRDefault="00000000"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Tesamorelin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FA0EE1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10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198E41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Targets visceral fat while stimulating growth hormone</w:t>
            </w:r>
          </w:p>
        </w:tc>
      </w:tr>
      <w:tr w:rsidR="005E0004" w14:paraId="5506DC88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259509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Ipamorelin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D33D09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10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D92FAE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Smooth GH release for recovery and muscle repair</w:t>
            </w:r>
          </w:p>
        </w:tc>
      </w:tr>
      <w:tr w:rsidR="005E0004" w14:paraId="5661E669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4741B3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AOD-9604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B01FE8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10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C4E3C0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HGH fragment focused on fat oxidation</w:t>
            </w:r>
          </w:p>
        </w:tc>
      </w:tr>
      <w:tr w:rsidR="005E0004" w14:paraId="7C538B24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D123B1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MOTS-c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52E3BD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10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F7AA78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Enhances cellular metabolism and energy efficiency</w:t>
            </w:r>
          </w:p>
        </w:tc>
      </w:tr>
    </w:tbl>
    <w:p w14:paraId="2C0DE435" w14:textId="77777777" w:rsidR="005E0004" w:rsidRDefault="005E0004">
      <w:pPr>
        <w:spacing w:before="240"/>
      </w:pPr>
    </w:p>
    <w:p w14:paraId="5850B89F" w14:textId="77777777" w:rsidR="00253CE5" w:rsidRDefault="00253CE5">
      <w:pPr>
        <w:spacing w:before="240"/>
      </w:pPr>
    </w:p>
    <w:p w14:paraId="2BF8901C" w14:textId="77777777" w:rsidR="005E0004" w:rsidRDefault="00000000">
      <w:pPr>
        <w:pBdr>
          <w:top w:val="single" w:sz="6" w:space="0" w:color="1F3864"/>
          <w:left w:val="single" w:sz="12" w:space="0" w:color="1F3864"/>
          <w:bottom w:val="single" w:sz="1" w:space="0" w:color="1F3864"/>
          <w:right w:val="none" w:sz="0" w:space="0" w:color="FFFFFF"/>
        </w:pBdr>
        <w:shd w:val="clear" w:color="auto" w:fill="DEEAF1"/>
        <w:spacing w:before="200"/>
      </w:pPr>
      <w:r>
        <w:rPr>
          <w:rFonts w:ascii="Arial" w:eastAsia="Arial" w:hAnsi="Arial" w:cs="Arial"/>
          <w:b/>
          <w:bCs/>
          <w:color w:val="1F3864"/>
          <w:sz w:val="30"/>
          <w:szCs w:val="30"/>
        </w:rPr>
        <w:lastRenderedPageBreak/>
        <w:t>EQUILIBRIA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888888"/>
          <w:sz w:val="18"/>
          <w:szCs w:val="18"/>
        </w:rPr>
        <w:t>HORMONE HEALTH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444444"/>
          <w:sz w:val="18"/>
          <w:szCs w:val="18"/>
        </w:rPr>
        <w:t xml:space="preserve">$499 / 1 </w:t>
      </w:r>
      <w:proofErr w:type="spellStart"/>
      <w:proofErr w:type="gram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  <w:r>
        <w:rPr>
          <w:rFonts w:ascii="Arial" w:eastAsia="Arial" w:hAnsi="Arial" w:cs="Arial"/>
          <w:color w:val="444444"/>
          <w:sz w:val="18"/>
          <w:szCs w:val="18"/>
        </w:rPr>
        <w:t xml:space="preserve">  |</w:t>
      </w:r>
      <w:proofErr w:type="gramEnd"/>
      <w:r>
        <w:rPr>
          <w:rFonts w:ascii="Arial" w:eastAsia="Arial" w:hAnsi="Arial" w:cs="Arial"/>
          <w:color w:val="444444"/>
          <w:sz w:val="18"/>
          <w:szCs w:val="18"/>
        </w:rPr>
        <w:t xml:space="preserve">  $999 / 3 </w:t>
      </w:r>
      <w:proofErr w:type="spell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</w:p>
    <w:p w14:paraId="79BD4741" w14:textId="77777777" w:rsidR="005E0004" w:rsidRDefault="00000000">
      <w:pPr>
        <w:spacing w:before="60" w:after="40"/>
      </w:pPr>
      <w:r>
        <w:rPr>
          <w:rFonts w:ascii="Arial" w:eastAsia="Arial" w:hAnsi="Arial" w:cs="Arial"/>
          <w:i/>
          <w:iCs/>
          <w:color w:val="555555"/>
        </w:rPr>
        <w:t>Women's Hormonal + Vitality Support — BALANCE. STRENGTH. VITALITY.</w:t>
      </w:r>
    </w:p>
    <w:p w14:paraId="6D637495" w14:textId="77777777" w:rsidR="005E0004" w:rsidRDefault="00000000">
      <w:pPr>
        <w:spacing w:after="80"/>
      </w:pPr>
      <w:r>
        <w:rPr>
          <w:rFonts w:ascii="Arial" w:eastAsia="Arial" w:hAnsi="Arial" w:cs="Arial"/>
          <w:color w:val="333333"/>
          <w:sz w:val="19"/>
          <w:szCs w:val="19"/>
        </w:rPr>
        <w:t>Targeted peptide formula for women seeking balance during hormonal transitions. Supports energy, metabolism, mood, skin, and hair health.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1200"/>
        <w:gridCol w:w="5580"/>
      </w:tblGrid>
      <w:tr w:rsidR="005E0004" w14:paraId="0932ACC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3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7C6E98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Compound</w:t>
            </w:r>
          </w:p>
        </w:tc>
        <w:tc>
          <w:tcPr>
            <w:tcW w:w="12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AB7771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Dose</w:t>
            </w:r>
          </w:p>
        </w:tc>
        <w:tc>
          <w:tcPr>
            <w:tcW w:w="558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11E2B2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Function / Notes</w:t>
            </w:r>
          </w:p>
        </w:tc>
      </w:tr>
      <w:tr w:rsidR="005E0004" w14:paraId="28EA1767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1BB153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MOTS-c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6EA53A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10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C58774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Reignites energy and metabolic balance</w:t>
            </w:r>
          </w:p>
        </w:tc>
      </w:tr>
      <w:tr w:rsidR="005E0004" w14:paraId="3E11074E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908EFA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BPC-157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C9EE61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10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CAC5BF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Supports gut health and reduces inflammation</w:t>
            </w:r>
          </w:p>
        </w:tc>
      </w:tr>
      <w:tr w:rsidR="005E0004" w14:paraId="791A2EA8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5209CA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GHK-Cu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4E44AE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50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AD86D4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Improves collagen, skin elasticity, and hair strength</w:t>
            </w:r>
          </w:p>
        </w:tc>
      </w:tr>
      <w:tr w:rsidR="005E0004" w14:paraId="73D9FD16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7CD359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Kisspeptin-10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C4F8E3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2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8D0A89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Promotes hormonal equilibrium and mood stability</w:t>
            </w:r>
          </w:p>
        </w:tc>
      </w:tr>
    </w:tbl>
    <w:p w14:paraId="0CCF3499" w14:textId="77777777" w:rsidR="005E0004" w:rsidRDefault="005E0004">
      <w:pPr>
        <w:spacing w:before="240"/>
      </w:pPr>
    </w:p>
    <w:p w14:paraId="042191F3" w14:textId="77777777" w:rsidR="005E0004" w:rsidRDefault="00000000">
      <w:pPr>
        <w:pBdr>
          <w:top w:val="single" w:sz="6" w:space="0" w:color="5B0F8B"/>
          <w:left w:val="single" w:sz="12" w:space="0" w:color="5B0F8B"/>
          <w:bottom w:val="single" w:sz="1" w:space="0" w:color="5B0F8B"/>
          <w:right w:val="none" w:sz="0" w:space="0" w:color="FFFFFF"/>
        </w:pBdr>
        <w:shd w:val="clear" w:color="auto" w:fill="EAD1F5"/>
        <w:spacing w:before="200"/>
      </w:pPr>
      <w:r>
        <w:rPr>
          <w:rFonts w:ascii="Arial" w:eastAsia="Arial" w:hAnsi="Arial" w:cs="Arial"/>
          <w:b/>
          <w:bCs/>
          <w:color w:val="5B0F8B"/>
          <w:sz w:val="30"/>
          <w:szCs w:val="30"/>
        </w:rPr>
        <w:t>FORTIS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888888"/>
          <w:sz w:val="18"/>
          <w:szCs w:val="18"/>
        </w:rPr>
        <w:t>SUPPLEMENTS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444444"/>
          <w:sz w:val="18"/>
          <w:szCs w:val="18"/>
        </w:rPr>
        <w:t xml:space="preserve">$499 / 1 </w:t>
      </w:r>
      <w:proofErr w:type="spellStart"/>
      <w:proofErr w:type="gram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  <w:r>
        <w:rPr>
          <w:rFonts w:ascii="Arial" w:eastAsia="Arial" w:hAnsi="Arial" w:cs="Arial"/>
          <w:color w:val="444444"/>
          <w:sz w:val="18"/>
          <w:szCs w:val="18"/>
        </w:rPr>
        <w:t xml:space="preserve">  |</w:t>
      </w:r>
      <w:proofErr w:type="gramEnd"/>
      <w:r>
        <w:rPr>
          <w:rFonts w:ascii="Arial" w:eastAsia="Arial" w:hAnsi="Arial" w:cs="Arial"/>
          <w:color w:val="444444"/>
          <w:sz w:val="18"/>
          <w:szCs w:val="18"/>
        </w:rPr>
        <w:t xml:space="preserve">  $999 / 3 </w:t>
      </w:r>
      <w:proofErr w:type="spell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</w:p>
    <w:p w14:paraId="16E8CBE1" w14:textId="77777777" w:rsidR="005E0004" w:rsidRDefault="00000000">
      <w:pPr>
        <w:spacing w:before="60" w:after="40"/>
      </w:pPr>
      <w:r>
        <w:rPr>
          <w:rFonts w:ascii="Arial" w:eastAsia="Arial" w:hAnsi="Arial" w:cs="Arial"/>
          <w:i/>
          <w:iCs/>
          <w:color w:val="555555"/>
        </w:rPr>
        <w:t>Immune Defense and Inflammation Support Blend — STRENGTHEN FROM WITHIN. PROTECT WITH PRECISION.</w:t>
      </w:r>
    </w:p>
    <w:p w14:paraId="7BE23DD8" w14:textId="77777777" w:rsidR="005E0004" w:rsidRDefault="00000000">
      <w:pPr>
        <w:spacing w:after="80"/>
      </w:pPr>
      <w:r>
        <w:rPr>
          <w:rFonts w:ascii="Arial" w:eastAsia="Arial" w:hAnsi="Arial" w:cs="Arial"/>
          <w:color w:val="333333"/>
          <w:sz w:val="19"/>
          <w:szCs w:val="19"/>
        </w:rPr>
        <w:t>Fortifies the body's internal defenses, accelerates recovery, and reduces inflammation while maintaining immune strength.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1200"/>
        <w:gridCol w:w="5580"/>
      </w:tblGrid>
      <w:tr w:rsidR="005E0004" w14:paraId="15F1514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300" w:type="dxa"/>
            <w:tcBorders>
              <w:top w:val="single" w:sz="1" w:space="0" w:color="5B0F8B"/>
              <w:left w:val="single" w:sz="1" w:space="0" w:color="5B0F8B"/>
              <w:bottom w:val="single" w:sz="1" w:space="0" w:color="5B0F8B"/>
              <w:right w:val="single" w:sz="1" w:space="0" w:color="5B0F8B"/>
            </w:tcBorders>
            <w:shd w:val="clear" w:color="auto" w:fill="EAD1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6B6FC5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5B0F8B"/>
                <w:sz w:val="18"/>
                <w:szCs w:val="18"/>
              </w:rPr>
              <w:t>Compound</w:t>
            </w:r>
          </w:p>
        </w:tc>
        <w:tc>
          <w:tcPr>
            <w:tcW w:w="1200" w:type="dxa"/>
            <w:tcBorders>
              <w:top w:val="single" w:sz="1" w:space="0" w:color="5B0F8B"/>
              <w:left w:val="single" w:sz="1" w:space="0" w:color="5B0F8B"/>
              <w:bottom w:val="single" w:sz="1" w:space="0" w:color="5B0F8B"/>
              <w:right w:val="single" w:sz="1" w:space="0" w:color="5B0F8B"/>
            </w:tcBorders>
            <w:shd w:val="clear" w:color="auto" w:fill="EAD1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ABAC6A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5B0F8B"/>
                <w:sz w:val="18"/>
                <w:szCs w:val="18"/>
              </w:rPr>
              <w:t>Dose</w:t>
            </w:r>
          </w:p>
        </w:tc>
        <w:tc>
          <w:tcPr>
            <w:tcW w:w="5580" w:type="dxa"/>
            <w:tcBorders>
              <w:top w:val="single" w:sz="1" w:space="0" w:color="5B0F8B"/>
              <w:left w:val="single" w:sz="1" w:space="0" w:color="5B0F8B"/>
              <w:bottom w:val="single" w:sz="1" w:space="0" w:color="5B0F8B"/>
              <w:right w:val="single" w:sz="1" w:space="0" w:color="5B0F8B"/>
            </w:tcBorders>
            <w:shd w:val="clear" w:color="auto" w:fill="EAD1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021BCD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5B0F8B"/>
                <w:sz w:val="18"/>
                <w:szCs w:val="18"/>
              </w:rPr>
              <w:t>Function / Notes</w:t>
            </w:r>
          </w:p>
        </w:tc>
      </w:tr>
      <w:tr w:rsidR="005E0004" w14:paraId="649C164B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C7FE69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Thymosin Alpha-1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77F862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5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809334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Enhances T-cell response and immune coordination</w:t>
            </w:r>
          </w:p>
        </w:tc>
      </w:tr>
      <w:tr w:rsidR="005E0004" w14:paraId="0FE8BE66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10245F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BPC-157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502448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5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8CBAD7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Repairs gut lining and vascular tissue</w:t>
            </w:r>
          </w:p>
        </w:tc>
      </w:tr>
      <w:tr w:rsidR="005E0004" w14:paraId="02473E45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DCFEEE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KPV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2CF349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2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7E170D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Reduces inflammation without suppressing immunity (Alpha-MSH fragment)</w:t>
            </w:r>
          </w:p>
        </w:tc>
      </w:tr>
      <w:tr w:rsidR="005E0004" w14:paraId="3327BE60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2C89CD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LL-37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AF41D0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7C85DA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Broad-spectrum antimicrobial support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cathelicidin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-derived)</w:t>
            </w:r>
          </w:p>
        </w:tc>
      </w:tr>
    </w:tbl>
    <w:p w14:paraId="16BF32C2" w14:textId="77777777" w:rsidR="005E0004" w:rsidRDefault="005E0004">
      <w:pPr>
        <w:spacing w:before="240"/>
      </w:pPr>
    </w:p>
    <w:p w14:paraId="400AF3B3" w14:textId="77777777" w:rsidR="005E0004" w:rsidRDefault="00000000">
      <w:pPr>
        <w:pBdr>
          <w:top w:val="single" w:sz="6" w:space="0" w:color="375623"/>
          <w:left w:val="single" w:sz="12" w:space="0" w:color="375623"/>
          <w:bottom w:val="single" w:sz="1" w:space="0" w:color="375623"/>
          <w:right w:val="none" w:sz="0" w:space="0" w:color="FFFFFF"/>
        </w:pBdr>
        <w:shd w:val="clear" w:color="auto" w:fill="E2EFDA"/>
        <w:spacing w:before="200"/>
      </w:pPr>
      <w:r>
        <w:rPr>
          <w:rFonts w:ascii="Arial" w:eastAsia="Arial" w:hAnsi="Arial" w:cs="Arial"/>
          <w:b/>
          <w:bCs/>
          <w:color w:val="375623"/>
          <w:sz w:val="30"/>
          <w:szCs w:val="30"/>
        </w:rPr>
        <w:t>GHK-Cu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888888"/>
          <w:sz w:val="18"/>
          <w:szCs w:val="18"/>
        </w:rPr>
        <w:t>LONGEVITY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444444"/>
          <w:sz w:val="18"/>
          <w:szCs w:val="18"/>
        </w:rPr>
        <w:t xml:space="preserve">$199 / 1 </w:t>
      </w:r>
      <w:proofErr w:type="spellStart"/>
      <w:proofErr w:type="gram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  <w:r>
        <w:rPr>
          <w:rFonts w:ascii="Arial" w:eastAsia="Arial" w:hAnsi="Arial" w:cs="Arial"/>
          <w:color w:val="444444"/>
          <w:sz w:val="18"/>
          <w:szCs w:val="18"/>
        </w:rPr>
        <w:t xml:space="preserve">  |</w:t>
      </w:r>
      <w:proofErr w:type="gramEnd"/>
      <w:r>
        <w:rPr>
          <w:rFonts w:ascii="Arial" w:eastAsia="Arial" w:hAnsi="Arial" w:cs="Arial"/>
          <w:color w:val="444444"/>
          <w:sz w:val="18"/>
          <w:szCs w:val="18"/>
        </w:rPr>
        <w:t xml:space="preserve">  $399 / 3 </w:t>
      </w:r>
      <w:proofErr w:type="spell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</w:p>
    <w:p w14:paraId="7F33EED8" w14:textId="77777777" w:rsidR="005E0004" w:rsidRDefault="00000000">
      <w:pPr>
        <w:spacing w:before="60" w:after="40"/>
      </w:pPr>
      <w:r>
        <w:rPr>
          <w:rFonts w:ascii="Arial" w:eastAsia="Arial" w:hAnsi="Arial" w:cs="Arial"/>
          <w:i/>
          <w:iCs/>
          <w:color w:val="555555"/>
        </w:rPr>
        <w:t>Regenerative Peptide Complex</w:t>
      </w:r>
    </w:p>
    <w:p w14:paraId="065EC5FD" w14:textId="77777777" w:rsidR="005E0004" w:rsidRDefault="00000000">
      <w:pPr>
        <w:spacing w:after="80"/>
      </w:pPr>
      <w:proofErr w:type="gramStart"/>
      <w:r>
        <w:rPr>
          <w:rFonts w:ascii="Arial" w:eastAsia="Arial" w:hAnsi="Arial" w:cs="Arial"/>
          <w:color w:val="333333"/>
          <w:sz w:val="19"/>
          <w:szCs w:val="19"/>
        </w:rPr>
        <w:t>Naturally occurring</w:t>
      </w:r>
      <w:proofErr w:type="gramEnd"/>
      <w:r>
        <w:rPr>
          <w:rFonts w:ascii="Arial" w:eastAsia="Arial" w:hAnsi="Arial" w:cs="Arial"/>
          <w:color w:val="333333"/>
          <w:sz w:val="19"/>
          <w:szCs w:val="19"/>
        </w:rPr>
        <w:t xml:space="preserve"> copper tripeptide complex with regenerative and anti-aging properties. Stimulates collagen and elastin production; promotes wound healing; supports hair regrowth and scalp health; enhances skin tone and texture.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1200"/>
        <w:gridCol w:w="5580"/>
      </w:tblGrid>
      <w:tr w:rsidR="005E0004" w14:paraId="76FE4ED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300" w:type="dxa"/>
            <w:tcBorders>
              <w:top w:val="single" w:sz="1" w:space="0" w:color="375623"/>
              <w:left w:val="single" w:sz="1" w:space="0" w:color="375623"/>
              <w:bottom w:val="single" w:sz="1" w:space="0" w:color="375623"/>
              <w:right w:val="single" w:sz="1" w:space="0" w:color="375623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DE3593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375623"/>
                <w:sz w:val="18"/>
                <w:szCs w:val="18"/>
              </w:rPr>
              <w:t>Compound</w:t>
            </w:r>
          </w:p>
        </w:tc>
        <w:tc>
          <w:tcPr>
            <w:tcW w:w="1200" w:type="dxa"/>
            <w:tcBorders>
              <w:top w:val="single" w:sz="1" w:space="0" w:color="375623"/>
              <w:left w:val="single" w:sz="1" w:space="0" w:color="375623"/>
              <w:bottom w:val="single" w:sz="1" w:space="0" w:color="375623"/>
              <w:right w:val="single" w:sz="1" w:space="0" w:color="375623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BA5138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375623"/>
                <w:sz w:val="18"/>
                <w:szCs w:val="18"/>
              </w:rPr>
              <w:t>Dose</w:t>
            </w:r>
          </w:p>
        </w:tc>
        <w:tc>
          <w:tcPr>
            <w:tcW w:w="5580" w:type="dxa"/>
            <w:tcBorders>
              <w:top w:val="single" w:sz="1" w:space="0" w:color="375623"/>
              <w:left w:val="single" w:sz="1" w:space="0" w:color="375623"/>
              <w:bottom w:val="single" w:sz="1" w:space="0" w:color="375623"/>
              <w:right w:val="single" w:sz="1" w:space="0" w:color="375623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CAC542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375623"/>
                <w:sz w:val="18"/>
                <w:szCs w:val="18"/>
              </w:rPr>
              <w:t>Function / Notes</w:t>
            </w:r>
          </w:p>
        </w:tc>
      </w:tr>
      <w:tr w:rsidR="005E0004" w14:paraId="4ED5921C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22799A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GHK-Cu (Copper Tripeptide-1)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9FBC1F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Physician Rx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00CD6D" w14:textId="77777777" w:rsidR="005E0004" w:rsidRDefault="00000000"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Single-compound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; collagen stimulation, wound healing, hair regrowth, anti-aging</w:t>
            </w:r>
          </w:p>
        </w:tc>
      </w:tr>
    </w:tbl>
    <w:p w14:paraId="725308E5" w14:textId="77777777" w:rsidR="005E0004" w:rsidRDefault="005E0004">
      <w:pPr>
        <w:spacing w:before="240"/>
      </w:pPr>
    </w:p>
    <w:p w14:paraId="76893964" w14:textId="77777777" w:rsidR="005E0004" w:rsidRDefault="00000000">
      <w:pPr>
        <w:pBdr>
          <w:top w:val="single" w:sz="6" w:space="0" w:color="1F3864"/>
          <w:left w:val="single" w:sz="12" w:space="0" w:color="1F3864"/>
          <w:bottom w:val="single" w:sz="1" w:space="0" w:color="1F3864"/>
          <w:right w:val="none" w:sz="0" w:space="0" w:color="FFFFFF"/>
        </w:pBdr>
        <w:shd w:val="clear" w:color="auto" w:fill="DEEAF1"/>
        <w:spacing w:before="200"/>
      </w:pPr>
      <w:r>
        <w:rPr>
          <w:rFonts w:ascii="Arial" w:eastAsia="Arial" w:hAnsi="Arial" w:cs="Arial"/>
          <w:b/>
          <w:bCs/>
          <w:color w:val="1F3864"/>
          <w:sz w:val="30"/>
          <w:szCs w:val="30"/>
        </w:rPr>
        <w:t>GLADIATOR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888888"/>
          <w:sz w:val="18"/>
          <w:szCs w:val="18"/>
        </w:rPr>
        <w:t>HORMONE HEALTH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444444"/>
          <w:sz w:val="18"/>
          <w:szCs w:val="18"/>
        </w:rPr>
        <w:t xml:space="preserve">$550 / 1 </w:t>
      </w:r>
      <w:proofErr w:type="spellStart"/>
      <w:proofErr w:type="gram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  <w:r>
        <w:rPr>
          <w:rFonts w:ascii="Arial" w:eastAsia="Arial" w:hAnsi="Arial" w:cs="Arial"/>
          <w:color w:val="444444"/>
          <w:sz w:val="18"/>
          <w:szCs w:val="18"/>
        </w:rPr>
        <w:t xml:space="preserve">  |</w:t>
      </w:r>
      <w:proofErr w:type="gramEnd"/>
      <w:r>
        <w:rPr>
          <w:rFonts w:ascii="Arial" w:eastAsia="Arial" w:hAnsi="Arial" w:cs="Arial"/>
          <w:color w:val="444444"/>
          <w:sz w:val="18"/>
          <w:szCs w:val="18"/>
        </w:rPr>
        <w:t xml:space="preserve">  $1,099 / 3 </w:t>
      </w:r>
      <w:proofErr w:type="spell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</w:p>
    <w:p w14:paraId="096BA971" w14:textId="77777777" w:rsidR="005E0004" w:rsidRDefault="00000000">
      <w:pPr>
        <w:spacing w:before="60" w:after="40"/>
      </w:pPr>
      <w:r>
        <w:rPr>
          <w:rFonts w:ascii="Arial" w:eastAsia="Arial" w:hAnsi="Arial" w:cs="Arial"/>
          <w:i/>
          <w:iCs/>
          <w:color w:val="555555"/>
        </w:rPr>
        <w:t>Muscle Growth and Performance Enhancement Blend — BUILD BIGGER. RECOVER FASTER. PERFORM STRONGER.</w:t>
      </w:r>
    </w:p>
    <w:p w14:paraId="02500E20" w14:textId="77777777" w:rsidR="005E0004" w:rsidRDefault="00000000">
      <w:pPr>
        <w:spacing w:after="80"/>
      </w:pPr>
      <w:r>
        <w:rPr>
          <w:rFonts w:ascii="Arial" w:eastAsia="Arial" w:hAnsi="Arial" w:cs="Arial"/>
          <w:color w:val="333333"/>
          <w:sz w:val="19"/>
          <w:szCs w:val="19"/>
        </w:rPr>
        <w:t>Mass and strength optimization blend for serious athletes, lifters, and physique-focused individuals. Supports lean muscle growth, recovery, and nutrient efficiency.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1200"/>
        <w:gridCol w:w="5580"/>
      </w:tblGrid>
      <w:tr w:rsidR="005E0004" w14:paraId="5DCE45A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3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3A8C55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Compound</w:t>
            </w:r>
          </w:p>
        </w:tc>
        <w:tc>
          <w:tcPr>
            <w:tcW w:w="12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268740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Dose</w:t>
            </w:r>
          </w:p>
        </w:tc>
        <w:tc>
          <w:tcPr>
            <w:tcW w:w="558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1F8216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Function / Notes</w:t>
            </w:r>
          </w:p>
        </w:tc>
      </w:tr>
      <w:tr w:rsidR="005E0004" w14:paraId="1239A2D1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540D2F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CJC-1295 (DAC)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8AB046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6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992BFE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Sustained growth hormone signaling for anabolic support</w:t>
            </w:r>
          </w:p>
        </w:tc>
      </w:tr>
      <w:tr w:rsidR="005E0004" w14:paraId="731879F0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27E2D9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Ipamorelin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367E24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12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9206B7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Fast-acting GH pulse amplifier without cortisol spike</w:t>
            </w:r>
          </w:p>
        </w:tc>
      </w:tr>
      <w:tr w:rsidR="005E0004" w14:paraId="375666C4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0AD5EA" w14:textId="77777777" w:rsidR="005E0004" w:rsidRDefault="00000000"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Tesamorelin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BD30DF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10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08C410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Targets visceral fat while supporting GH and metabolism</w:t>
            </w:r>
          </w:p>
        </w:tc>
      </w:tr>
      <w:tr w:rsidR="005E0004" w14:paraId="12C03793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B13596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IGF-1 LR3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6180CE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9712FC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Direct muscle fiber growth through satellite cell activation</w:t>
            </w:r>
          </w:p>
        </w:tc>
      </w:tr>
    </w:tbl>
    <w:p w14:paraId="7320B6B3" w14:textId="77777777" w:rsidR="005E0004" w:rsidRDefault="005E0004">
      <w:pPr>
        <w:spacing w:before="240"/>
      </w:pPr>
    </w:p>
    <w:p w14:paraId="490DE8FD" w14:textId="77777777" w:rsidR="005E0004" w:rsidRDefault="00000000">
      <w:pPr>
        <w:pBdr>
          <w:top w:val="single" w:sz="6" w:space="0" w:color="5B0F8B"/>
          <w:left w:val="single" w:sz="12" w:space="0" w:color="5B0F8B"/>
          <w:bottom w:val="single" w:sz="1" w:space="0" w:color="5B0F8B"/>
          <w:right w:val="none" w:sz="0" w:space="0" w:color="FFFFFF"/>
        </w:pBdr>
        <w:shd w:val="clear" w:color="auto" w:fill="EAD1F5"/>
        <w:spacing w:before="200"/>
      </w:pPr>
      <w:r>
        <w:rPr>
          <w:rFonts w:ascii="Arial" w:eastAsia="Arial" w:hAnsi="Arial" w:cs="Arial"/>
          <w:b/>
          <w:bCs/>
          <w:color w:val="5B0F8B"/>
          <w:sz w:val="30"/>
          <w:szCs w:val="30"/>
        </w:rPr>
        <w:t>GUT HEALTH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888888"/>
          <w:sz w:val="18"/>
          <w:szCs w:val="18"/>
        </w:rPr>
        <w:t>SUPPLEMENTS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444444"/>
          <w:sz w:val="18"/>
          <w:szCs w:val="18"/>
        </w:rPr>
        <w:t xml:space="preserve">$325 / 1 </w:t>
      </w:r>
      <w:proofErr w:type="spellStart"/>
      <w:proofErr w:type="gram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  <w:r>
        <w:rPr>
          <w:rFonts w:ascii="Arial" w:eastAsia="Arial" w:hAnsi="Arial" w:cs="Arial"/>
          <w:color w:val="444444"/>
          <w:sz w:val="18"/>
          <w:szCs w:val="18"/>
        </w:rPr>
        <w:t xml:space="preserve">  |</w:t>
      </w:r>
      <w:proofErr w:type="gramEnd"/>
      <w:r>
        <w:rPr>
          <w:rFonts w:ascii="Arial" w:eastAsia="Arial" w:hAnsi="Arial" w:cs="Arial"/>
          <w:color w:val="444444"/>
          <w:sz w:val="18"/>
          <w:szCs w:val="18"/>
        </w:rPr>
        <w:t xml:space="preserve">  $649 / 3 </w:t>
      </w:r>
      <w:proofErr w:type="spell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</w:p>
    <w:p w14:paraId="35B00468" w14:textId="77777777" w:rsidR="005E0004" w:rsidRDefault="00000000">
      <w:pPr>
        <w:spacing w:before="60" w:after="40"/>
      </w:pPr>
      <w:r>
        <w:rPr>
          <w:rFonts w:ascii="Arial" w:eastAsia="Arial" w:hAnsi="Arial" w:cs="Arial"/>
          <w:i/>
          <w:iCs/>
          <w:color w:val="555555"/>
        </w:rPr>
        <w:t>Advanced Metabolic Support Blend — PROTECT YOUR METABOLISM. POWER YOUR RESULTS.</w:t>
      </w:r>
    </w:p>
    <w:p w14:paraId="3CA5E319" w14:textId="77777777" w:rsidR="005E0004" w:rsidRDefault="00000000">
      <w:pPr>
        <w:spacing w:after="80"/>
      </w:pPr>
      <w:r>
        <w:rPr>
          <w:rFonts w:ascii="Arial" w:eastAsia="Arial" w:hAnsi="Arial" w:cs="Arial"/>
          <w:color w:val="333333"/>
          <w:sz w:val="19"/>
          <w:szCs w:val="19"/>
        </w:rPr>
        <w:t>Protects metabolism, preserves lean muscle, and boosts energy during weight management or metabolic therapies. Minimizes side effects like nausea and bloating.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1200"/>
        <w:gridCol w:w="5580"/>
      </w:tblGrid>
      <w:tr w:rsidR="005E0004" w14:paraId="5F5238E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300" w:type="dxa"/>
            <w:tcBorders>
              <w:top w:val="single" w:sz="1" w:space="0" w:color="5B0F8B"/>
              <w:left w:val="single" w:sz="1" w:space="0" w:color="5B0F8B"/>
              <w:bottom w:val="single" w:sz="1" w:space="0" w:color="5B0F8B"/>
              <w:right w:val="single" w:sz="1" w:space="0" w:color="5B0F8B"/>
            </w:tcBorders>
            <w:shd w:val="clear" w:color="auto" w:fill="EAD1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05FD57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5B0F8B"/>
                <w:sz w:val="18"/>
                <w:szCs w:val="18"/>
              </w:rPr>
              <w:t>Compound</w:t>
            </w:r>
          </w:p>
        </w:tc>
        <w:tc>
          <w:tcPr>
            <w:tcW w:w="1200" w:type="dxa"/>
            <w:tcBorders>
              <w:top w:val="single" w:sz="1" w:space="0" w:color="5B0F8B"/>
              <w:left w:val="single" w:sz="1" w:space="0" w:color="5B0F8B"/>
              <w:bottom w:val="single" w:sz="1" w:space="0" w:color="5B0F8B"/>
              <w:right w:val="single" w:sz="1" w:space="0" w:color="5B0F8B"/>
            </w:tcBorders>
            <w:shd w:val="clear" w:color="auto" w:fill="EAD1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D4C27A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5B0F8B"/>
                <w:sz w:val="18"/>
                <w:szCs w:val="18"/>
              </w:rPr>
              <w:t>Dose</w:t>
            </w:r>
          </w:p>
        </w:tc>
        <w:tc>
          <w:tcPr>
            <w:tcW w:w="5580" w:type="dxa"/>
            <w:tcBorders>
              <w:top w:val="single" w:sz="1" w:space="0" w:color="5B0F8B"/>
              <w:left w:val="single" w:sz="1" w:space="0" w:color="5B0F8B"/>
              <w:bottom w:val="single" w:sz="1" w:space="0" w:color="5B0F8B"/>
              <w:right w:val="single" w:sz="1" w:space="0" w:color="5B0F8B"/>
            </w:tcBorders>
            <w:shd w:val="clear" w:color="auto" w:fill="EAD1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35B44A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5B0F8B"/>
                <w:sz w:val="18"/>
                <w:szCs w:val="18"/>
              </w:rPr>
              <w:t>Function / Notes</w:t>
            </w:r>
          </w:p>
        </w:tc>
      </w:tr>
      <w:tr w:rsidR="005E0004" w14:paraId="432F8AA7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5E9EDB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BPC-157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0131B0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10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DC3023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 xml:space="preserve">Repairs gut lining and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supports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digestion</w:t>
            </w:r>
          </w:p>
        </w:tc>
      </w:tr>
      <w:tr w:rsidR="005E0004" w14:paraId="7C6B7AF5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E6FDA4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MOTS-c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9D2F4D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10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2C9C0D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Boosts mitochondrial energy and insulin sensitivity</w:t>
            </w:r>
          </w:p>
        </w:tc>
      </w:tr>
      <w:tr w:rsidR="005E0004" w14:paraId="7C3B6BD9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58F9D9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KPV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75C296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10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B6DCA5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Anti-inflammatory peptide to soothe gut irritation</w:t>
            </w:r>
          </w:p>
        </w:tc>
      </w:tr>
    </w:tbl>
    <w:p w14:paraId="0EA54FBB" w14:textId="77777777" w:rsidR="005E0004" w:rsidRDefault="005E0004">
      <w:pPr>
        <w:spacing w:before="240"/>
      </w:pPr>
    </w:p>
    <w:p w14:paraId="76F081FC" w14:textId="77777777" w:rsidR="005E0004" w:rsidRDefault="00000000">
      <w:pPr>
        <w:pBdr>
          <w:top w:val="single" w:sz="6" w:space="0" w:color="375623"/>
          <w:left w:val="single" w:sz="12" w:space="0" w:color="375623"/>
          <w:bottom w:val="single" w:sz="1" w:space="0" w:color="375623"/>
          <w:right w:val="none" w:sz="0" w:space="0" w:color="FFFFFF"/>
        </w:pBdr>
        <w:shd w:val="clear" w:color="auto" w:fill="E2EFDA"/>
        <w:spacing w:before="200"/>
      </w:pPr>
      <w:r>
        <w:rPr>
          <w:rFonts w:ascii="Arial" w:eastAsia="Arial" w:hAnsi="Arial" w:cs="Arial"/>
          <w:b/>
          <w:bCs/>
          <w:color w:val="375623"/>
          <w:sz w:val="30"/>
          <w:szCs w:val="30"/>
        </w:rPr>
        <w:t>IGF-1 LR3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888888"/>
          <w:sz w:val="18"/>
          <w:szCs w:val="18"/>
        </w:rPr>
        <w:t>LONGEVITY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444444"/>
          <w:sz w:val="18"/>
          <w:szCs w:val="18"/>
        </w:rPr>
        <w:t xml:space="preserve">$350 / 1 </w:t>
      </w:r>
      <w:proofErr w:type="spellStart"/>
      <w:proofErr w:type="gram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  <w:r>
        <w:rPr>
          <w:rFonts w:ascii="Arial" w:eastAsia="Arial" w:hAnsi="Arial" w:cs="Arial"/>
          <w:color w:val="444444"/>
          <w:sz w:val="18"/>
          <w:szCs w:val="18"/>
        </w:rPr>
        <w:t xml:space="preserve">  |</w:t>
      </w:r>
      <w:proofErr w:type="gramEnd"/>
      <w:r>
        <w:rPr>
          <w:rFonts w:ascii="Arial" w:eastAsia="Arial" w:hAnsi="Arial" w:cs="Arial"/>
          <w:color w:val="444444"/>
          <w:sz w:val="18"/>
          <w:szCs w:val="18"/>
        </w:rPr>
        <w:t xml:space="preserve">  $699 / 3 </w:t>
      </w:r>
      <w:proofErr w:type="spell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</w:p>
    <w:p w14:paraId="03B7A493" w14:textId="77777777" w:rsidR="005E0004" w:rsidRDefault="00000000">
      <w:pPr>
        <w:spacing w:before="60" w:after="40"/>
      </w:pPr>
      <w:r>
        <w:rPr>
          <w:rFonts w:ascii="Arial" w:eastAsia="Arial" w:hAnsi="Arial" w:cs="Arial"/>
          <w:i/>
          <w:iCs/>
          <w:color w:val="555555"/>
        </w:rPr>
        <w:t>Synthetic Long-Acting Growth Factor</w:t>
      </w:r>
    </w:p>
    <w:p w14:paraId="373150FA" w14:textId="77777777" w:rsidR="005E0004" w:rsidRDefault="00000000">
      <w:pPr>
        <w:spacing w:after="80"/>
      </w:pPr>
      <w:r>
        <w:rPr>
          <w:rFonts w:ascii="Arial" w:eastAsia="Arial" w:hAnsi="Arial" w:cs="Arial"/>
          <w:color w:val="333333"/>
          <w:sz w:val="19"/>
          <w:szCs w:val="19"/>
        </w:rPr>
        <w:t>Long-acting IGF-1 analog with extended half-life. Stimulates muscle growth and lean body mass; accelerates recovery; promotes cellular regeneration; enhances fat metabolism; supports healthy aging.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1200"/>
        <w:gridCol w:w="5580"/>
      </w:tblGrid>
      <w:tr w:rsidR="005E0004" w14:paraId="248CA99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300" w:type="dxa"/>
            <w:tcBorders>
              <w:top w:val="single" w:sz="1" w:space="0" w:color="375623"/>
              <w:left w:val="single" w:sz="1" w:space="0" w:color="375623"/>
              <w:bottom w:val="single" w:sz="1" w:space="0" w:color="375623"/>
              <w:right w:val="single" w:sz="1" w:space="0" w:color="375623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FC5BC9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375623"/>
                <w:sz w:val="18"/>
                <w:szCs w:val="18"/>
              </w:rPr>
              <w:t>Compound</w:t>
            </w:r>
          </w:p>
        </w:tc>
        <w:tc>
          <w:tcPr>
            <w:tcW w:w="1200" w:type="dxa"/>
            <w:tcBorders>
              <w:top w:val="single" w:sz="1" w:space="0" w:color="375623"/>
              <w:left w:val="single" w:sz="1" w:space="0" w:color="375623"/>
              <w:bottom w:val="single" w:sz="1" w:space="0" w:color="375623"/>
              <w:right w:val="single" w:sz="1" w:space="0" w:color="375623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5A2D79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375623"/>
                <w:sz w:val="18"/>
                <w:szCs w:val="18"/>
              </w:rPr>
              <w:t>Dose</w:t>
            </w:r>
          </w:p>
        </w:tc>
        <w:tc>
          <w:tcPr>
            <w:tcW w:w="5580" w:type="dxa"/>
            <w:tcBorders>
              <w:top w:val="single" w:sz="1" w:space="0" w:color="375623"/>
              <w:left w:val="single" w:sz="1" w:space="0" w:color="375623"/>
              <w:bottom w:val="single" w:sz="1" w:space="0" w:color="375623"/>
              <w:right w:val="single" w:sz="1" w:space="0" w:color="375623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8F53BF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375623"/>
                <w:sz w:val="18"/>
                <w:szCs w:val="18"/>
              </w:rPr>
              <w:t>Function / Notes</w:t>
            </w:r>
          </w:p>
        </w:tc>
      </w:tr>
      <w:tr w:rsidR="005E0004" w14:paraId="5C639D2C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52F294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IGF-1 LR3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30E0BF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Physician Rx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2AD614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Single-compound; long-acting IGF-1 analog; muscle growth, fat metabolism, cellular regeneration</w:t>
            </w:r>
          </w:p>
        </w:tc>
      </w:tr>
    </w:tbl>
    <w:p w14:paraId="74918E01" w14:textId="77777777" w:rsidR="005E0004" w:rsidRDefault="005E0004">
      <w:pPr>
        <w:spacing w:before="240"/>
      </w:pPr>
    </w:p>
    <w:p w14:paraId="0F01A138" w14:textId="77777777" w:rsidR="005E0004" w:rsidRDefault="00000000">
      <w:pPr>
        <w:pBdr>
          <w:top w:val="single" w:sz="6" w:space="0" w:color="843C0C"/>
          <w:left w:val="single" w:sz="12" w:space="0" w:color="843C0C"/>
          <w:bottom w:val="single" w:sz="1" w:space="0" w:color="843C0C"/>
          <w:right w:val="none" w:sz="0" w:space="0" w:color="FFFFFF"/>
        </w:pBdr>
        <w:shd w:val="clear" w:color="auto" w:fill="FCE4D6"/>
        <w:spacing w:before="200"/>
      </w:pPr>
      <w:r>
        <w:rPr>
          <w:rFonts w:ascii="Arial" w:eastAsia="Arial" w:hAnsi="Arial" w:cs="Arial"/>
          <w:b/>
          <w:bCs/>
          <w:color w:val="843C0C"/>
          <w:sz w:val="30"/>
          <w:szCs w:val="30"/>
        </w:rPr>
        <w:t>IGNITE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888888"/>
          <w:sz w:val="18"/>
          <w:szCs w:val="18"/>
        </w:rPr>
        <w:t>WEIGHT LOSS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444444"/>
          <w:sz w:val="18"/>
          <w:szCs w:val="18"/>
        </w:rPr>
        <w:t xml:space="preserve">$499 / 1 </w:t>
      </w:r>
      <w:proofErr w:type="spellStart"/>
      <w:proofErr w:type="gram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  <w:r>
        <w:rPr>
          <w:rFonts w:ascii="Arial" w:eastAsia="Arial" w:hAnsi="Arial" w:cs="Arial"/>
          <w:color w:val="444444"/>
          <w:sz w:val="18"/>
          <w:szCs w:val="18"/>
        </w:rPr>
        <w:t xml:space="preserve">  |</w:t>
      </w:r>
      <w:proofErr w:type="gramEnd"/>
      <w:r>
        <w:rPr>
          <w:rFonts w:ascii="Arial" w:eastAsia="Arial" w:hAnsi="Arial" w:cs="Arial"/>
          <w:color w:val="444444"/>
          <w:sz w:val="18"/>
          <w:szCs w:val="18"/>
        </w:rPr>
        <w:t xml:space="preserve">  $999 / 3 </w:t>
      </w:r>
      <w:proofErr w:type="spell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</w:p>
    <w:p w14:paraId="4C92A7B3" w14:textId="77777777" w:rsidR="005E0004" w:rsidRDefault="00000000">
      <w:pPr>
        <w:spacing w:before="60" w:after="40"/>
      </w:pPr>
      <w:r>
        <w:rPr>
          <w:rFonts w:ascii="Arial" w:eastAsia="Arial" w:hAnsi="Arial" w:cs="Arial"/>
          <w:i/>
          <w:iCs/>
          <w:color w:val="555555"/>
        </w:rPr>
        <w:t>Metabolic Activation and Fat Optimization Blend — IGNITE YOUR METABOLISM. OPTIMIZE YOUR ENERGY.</w:t>
      </w:r>
    </w:p>
    <w:p w14:paraId="31386D5F" w14:textId="77777777" w:rsidR="005E0004" w:rsidRDefault="00000000">
      <w:pPr>
        <w:spacing w:after="80"/>
      </w:pPr>
      <w:r>
        <w:rPr>
          <w:rFonts w:ascii="Arial" w:eastAsia="Arial" w:hAnsi="Arial" w:cs="Arial"/>
          <w:color w:val="333333"/>
          <w:sz w:val="19"/>
          <w:szCs w:val="19"/>
        </w:rPr>
        <w:t>Precision-engineered blend that ignites metabolism, enhances fat oxidation, and supports sustained energy without stimulants.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1200"/>
        <w:gridCol w:w="5580"/>
      </w:tblGrid>
      <w:tr w:rsidR="005E0004" w14:paraId="23BFCFD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300" w:type="dxa"/>
            <w:tcBorders>
              <w:top w:val="single" w:sz="1" w:space="0" w:color="843C0C"/>
              <w:left w:val="single" w:sz="1" w:space="0" w:color="843C0C"/>
              <w:bottom w:val="single" w:sz="1" w:space="0" w:color="843C0C"/>
              <w:right w:val="single" w:sz="1" w:space="0" w:color="843C0C"/>
            </w:tcBorders>
            <w:shd w:val="clear" w:color="auto" w:fill="FCE4D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C8AC34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843C0C"/>
                <w:sz w:val="18"/>
                <w:szCs w:val="18"/>
              </w:rPr>
              <w:t>Compound</w:t>
            </w:r>
          </w:p>
        </w:tc>
        <w:tc>
          <w:tcPr>
            <w:tcW w:w="1200" w:type="dxa"/>
            <w:tcBorders>
              <w:top w:val="single" w:sz="1" w:space="0" w:color="843C0C"/>
              <w:left w:val="single" w:sz="1" w:space="0" w:color="843C0C"/>
              <w:bottom w:val="single" w:sz="1" w:space="0" w:color="843C0C"/>
              <w:right w:val="single" w:sz="1" w:space="0" w:color="843C0C"/>
            </w:tcBorders>
            <w:shd w:val="clear" w:color="auto" w:fill="FCE4D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8326CD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843C0C"/>
                <w:sz w:val="18"/>
                <w:szCs w:val="18"/>
              </w:rPr>
              <w:t>Dose</w:t>
            </w:r>
          </w:p>
        </w:tc>
        <w:tc>
          <w:tcPr>
            <w:tcW w:w="5580" w:type="dxa"/>
            <w:tcBorders>
              <w:top w:val="single" w:sz="1" w:space="0" w:color="843C0C"/>
              <w:left w:val="single" w:sz="1" w:space="0" w:color="843C0C"/>
              <w:bottom w:val="single" w:sz="1" w:space="0" w:color="843C0C"/>
              <w:right w:val="single" w:sz="1" w:space="0" w:color="843C0C"/>
            </w:tcBorders>
            <w:shd w:val="clear" w:color="auto" w:fill="FCE4D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744D21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843C0C"/>
                <w:sz w:val="18"/>
                <w:szCs w:val="18"/>
              </w:rPr>
              <w:t>Function / Notes</w:t>
            </w:r>
          </w:p>
        </w:tc>
      </w:tr>
      <w:tr w:rsidR="005E0004" w14:paraId="2AF0F705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9557AE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AOD-9604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516941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10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3FC18C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Targets stubborn fat and supports lipid metabolism</w:t>
            </w:r>
          </w:p>
        </w:tc>
      </w:tr>
      <w:tr w:rsidR="005E0004" w14:paraId="4EC46208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414884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CJC-1295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87D7A7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6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690A7D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Stimulates growth hormone pulses for recovery and lean muscle</w:t>
            </w:r>
          </w:p>
        </w:tc>
      </w:tr>
      <w:tr w:rsidR="005E0004" w14:paraId="38192A20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F1BA3A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Ipamorelin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821D6E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10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B00769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Enhances natural hormone rhythms while preserving muscle</w:t>
            </w:r>
          </w:p>
        </w:tc>
      </w:tr>
      <w:tr w:rsidR="005E0004" w14:paraId="729093A6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71E584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MOTS-c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7ED545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10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C86327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Boosts mitochondrial energy and metabolic efficiency</w:t>
            </w:r>
          </w:p>
        </w:tc>
      </w:tr>
    </w:tbl>
    <w:p w14:paraId="2F7D4842" w14:textId="77777777" w:rsidR="005E0004" w:rsidRDefault="005E0004">
      <w:pPr>
        <w:spacing w:before="240"/>
      </w:pPr>
    </w:p>
    <w:p w14:paraId="7449D6AD" w14:textId="77777777" w:rsidR="005E0004" w:rsidRDefault="00000000">
      <w:pPr>
        <w:pBdr>
          <w:top w:val="single" w:sz="6" w:space="0" w:color="8B0000"/>
          <w:left w:val="single" w:sz="12" w:space="0" w:color="8B0000"/>
          <w:bottom w:val="single" w:sz="1" w:space="0" w:color="8B0000"/>
          <w:right w:val="none" w:sz="0" w:space="0" w:color="FFFFFF"/>
        </w:pBdr>
        <w:shd w:val="clear" w:color="auto" w:fill="FCE4E4"/>
        <w:spacing w:before="200"/>
      </w:pPr>
      <w:r>
        <w:rPr>
          <w:rFonts w:ascii="Arial" w:eastAsia="Arial" w:hAnsi="Arial" w:cs="Arial"/>
          <w:b/>
          <w:bCs/>
          <w:color w:val="8B0000"/>
          <w:sz w:val="30"/>
          <w:szCs w:val="30"/>
        </w:rPr>
        <w:t>INTIMACY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888888"/>
          <w:sz w:val="18"/>
          <w:szCs w:val="18"/>
        </w:rPr>
        <w:t>SEXUAL HEALTH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444444"/>
          <w:sz w:val="18"/>
          <w:szCs w:val="18"/>
        </w:rPr>
        <w:t xml:space="preserve">$499 / 1 </w:t>
      </w:r>
      <w:proofErr w:type="spellStart"/>
      <w:proofErr w:type="gram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  <w:r>
        <w:rPr>
          <w:rFonts w:ascii="Arial" w:eastAsia="Arial" w:hAnsi="Arial" w:cs="Arial"/>
          <w:color w:val="444444"/>
          <w:sz w:val="18"/>
          <w:szCs w:val="18"/>
        </w:rPr>
        <w:t xml:space="preserve">  |</w:t>
      </w:r>
      <w:proofErr w:type="gramEnd"/>
      <w:r>
        <w:rPr>
          <w:rFonts w:ascii="Arial" w:eastAsia="Arial" w:hAnsi="Arial" w:cs="Arial"/>
          <w:color w:val="444444"/>
          <w:sz w:val="18"/>
          <w:szCs w:val="18"/>
        </w:rPr>
        <w:t xml:space="preserve">  $999 / 3 </w:t>
      </w:r>
      <w:proofErr w:type="spell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</w:p>
    <w:p w14:paraId="4FBDAEB9" w14:textId="77777777" w:rsidR="005E0004" w:rsidRDefault="00000000">
      <w:pPr>
        <w:spacing w:before="60" w:after="40"/>
      </w:pPr>
      <w:r>
        <w:rPr>
          <w:rFonts w:ascii="Arial" w:eastAsia="Arial" w:hAnsi="Arial" w:cs="Arial"/>
          <w:i/>
          <w:iCs/>
          <w:color w:val="555555"/>
        </w:rPr>
        <w:t>Emotional Balance and Social Connection Blend — BUILD DEEPER CONNECTIONS. FEEL MORE PRESENT.</w:t>
      </w:r>
    </w:p>
    <w:p w14:paraId="3AE4BD0F" w14:textId="77777777" w:rsidR="005E0004" w:rsidRDefault="00000000">
      <w:pPr>
        <w:spacing w:after="80"/>
      </w:pPr>
      <w:r>
        <w:rPr>
          <w:rFonts w:ascii="Arial" w:eastAsia="Arial" w:hAnsi="Arial" w:cs="Arial"/>
          <w:color w:val="333333"/>
          <w:sz w:val="19"/>
          <w:szCs w:val="19"/>
        </w:rPr>
        <w:t xml:space="preserve">Supports bonding, confidence, and emotional well-being. </w:t>
      </w:r>
      <w:proofErr w:type="gramStart"/>
      <w:r>
        <w:rPr>
          <w:rFonts w:ascii="Arial" w:eastAsia="Arial" w:hAnsi="Arial" w:cs="Arial"/>
          <w:color w:val="333333"/>
          <w:sz w:val="19"/>
          <w:szCs w:val="19"/>
        </w:rPr>
        <w:t>Enhances</w:t>
      </w:r>
      <w:proofErr w:type="gramEnd"/>
      <w:r>
        <w:rPr>
          <w:rFonts w:ascii="Arial" w:eastAsia="Arial" w:hAnsi="Arial" w:cs="Arial"/>
          <w:color w:val="333333"/>
          <w:sz w:val="19"/>
          <w:szCs w:val="19"/>
        </w:rPr>
        <w:t xml:space="preserve"> empathy, connection, and positive social engagement.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1200"/>
        <w:gridCol w:w="5580"/>
      </w:tblGrid>
      <w:tr w:rsidR="005E0004" w14:paraId="64FC8A5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300" w:type="dxa"/>
            <w:tcBorders>
              <w:top w:val="single" w:sz="1" w:space="0" w:color="8B0000"/>
              <w:left w:val="single" w:sz="1" w:space="0" w:color="8B0000"/>
              <w:bottom w:val="single" w:sz="1" w:space="0" w:color="8B0000"/>
              <w:right w:val="single" w:sz="1" w:space="0" w:color="8B0000"/>
            </w:tcBorders>
            <w:shd w:val="clear" w:color="auto" w:fill="FCE4E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35B7B8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8B0000"/>
                <w:sz w:val="18"/>
                <w:szCs w:val="18"/>
              </w:rPr>
              <w:t>Compound</w:t>
            </w:r>
          </w:p>
        </w:tc>
        <w:tc>
          <w:tcPr>
            <w:tcW w:w="1200" w:type="dxa"/>
            <w:tcBorders>
              <w:top w:val="single" w:sz="1" w:space="0" w:color="8B0000"/>
              <w:left w:val="single" w:sz="1" w:space="0" w:color="8B0000"/>
              <w:bottom w:val="single" w:sz="1" w:space="0" w:color="8B0000"/>
              <w:right w:val="single" w:sz="1" w:space="0" w:color="8B0000"/>
            </w:tcBorders>
            <w:shd w:val="clear" w:color="auto" w:fill="FCE4E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D614CA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8B0000"/>
                <w:sz w:val="18"/>
                <w:szCs w:val="18"/>
              </w:rPr>
              <w:t>Dose</w:t>
            </w:r>
          </w:p>
        </w:tc>
        <w:tc>
          <w:tcPr>
            <w:tcW w:w="5580" w:type="dxa"/>
            <w:tcBorders>
              <w:top w:val="single" w:sz="1" w:space="0" w:color="8B0000"/>
              <w:left w:val="single" w:sz="1" w:space="0" w:color="8B0000"/>
              <w:bottom w:val="single" w:sz="1" w:space="0" w:color="8B0000"/>
              <w:right w:val="single" w:sz="1" w:space="0" w:color="8B0000"/>
            </w:tcBorders>
            <w:shd w:val="clear" w:color="auto" w:fill="FCE4E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E86877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8B0000"/>
                <w:sz w:val="18"/>
                <w:szCs w:val="18"/>
              </w:rPr>
              <w:t>Function / Notes</w:t>
            </w:r>
          </w:p>
        </w:tc>
      </w:tr>
      <w:tr w:rsidR="005E0004" w14:paraId="6911F839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537DF9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Oxytocin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14A1E8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50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942310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Promotes trust, comfort, and emotional closeness</w:t>
            </w:r>
          </w:p>
        </w:tc>
      </w:tr>
      <w:tr w:rsidR="005E0004" w14:paraId="7DD34899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6C939F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PT-141 (Bremelanotide)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6830B2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10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211945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Supports desire, arousal, and engagement through neural pathways</w:t>
            </w:r>
          </w:p>
        </w:tc>
      </w:tr>
    </w:tbl>
    <w:p w14:paraId="2D95224C" w14:textId="77777777" w:rsidR="005E0004" w:rsidRDefault="005E0004">
      <w:pPr>
        <w:spacing w:before="240"/>
      </w:pPr>
    </w:p>
    <w:p w14:paraId="2182696E" w14:textId="77777777" w:rsidR="00253CE5" w:rsidRDefault="00253CE5">
      <w:pPr>
        <w:spacing w:before="240"/>
      </w:pPr>
    </w:p>
    <w:p w14:paraId="4D519C3E" w14:textId="77777777" w:rsidR="005E0004" w:rsidRDefault="00000000">
      <w:pPr>
        <w:pBdr>
          <w:top w:val="single" w:sz="6" w:space="0" w:color="1F3864"/>
          <w:left w:val="single" w:sz="12" w:space="0" w:color="1F3864"/>
          <w:bottom w:val="single" w:sz="1" w:space="0" w:color="1F3864"/>
          <w:right w:val="none" w:sz="0" w:space="0" w:color="FFFFFF"/>
        </w:pBdr>
        <w:shd w:val="clear" w:color="auto" w:fill="DEEAF1"/>
        <w:spacing w:before="200"/>
      </w:pPr>
      <w:r>
        <w:rPr>
          <w:rFonts w:ascii="Arial" w:eastAsia="Arial" w:hAnsi="Arial" w:cs="Arial"/>
          <w:b/>
          <w:bCs/>
          <w:color w:val="1F3864"/>
          <w:sz w:val="30"/>
          <w:szCs w:val="30"/>
        </w:rPr>
        <w:lastRenderedPageBreak/>
        <w:t>LIFESPARK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888888"/>
          <w:sz w:val="18"/>
          <w:szCs w:val="18"/>
        </w:rPr>
        <w:t>HORMONE HEALTH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444444"/>
          <w:sz w:val="18"/>
          <w:szCs w:val="18"/>
        </w:rPr>
        <w:t xml:space="preserve">$349 / 1 </w:t>
      </w:r>
      <w:proofErr w:type="spellStart"/>
      <w:proofErr w:type="gram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  <w:r>
        <w:rPr>
          <w:rFonts w:ascii="Arial" w:eastAsia="Arial" w:hAnsi="Arial" w:cs="Arial"/>
          <w:color w:val="444444"/>
          <w:sz w:val="18"/>
          <w:szCs w:val="18"/>
        </w:rPr>
        <w:t xml:space="preserve">  |</w:t>
      </w:r>
      <w:proofErr w:type="gramEnd"/>
      <w:r>
        <w:rPr>
          <w:rFonts w:ascii="Arial" w:eastAsia="Arial" w:hAnsi="Arial" w:cs="Arial"/>
          <w:color w:val="444444"/>
          <w:sz w:val="18"/>
          <w:szCs w:val="18"/>
        </w:rPr>
        <w:t xml:space="preserve">  $699 / 3 </w:t>
      </w:r>
      <w:proofErr w:type="spell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</w:p>
    <w:p w14:paraId="4EE3E02C" w14:textId="77777777" w:rsidR="005E0004" w:rsidRDefault="00000000">
      <w:pPr>
        <w:spacing w:before="60" w:after="40"/>
      </w:pPr>
      <w:r>
        <w:rPr>
          <w:rFonts w:ascii="Arial" w:eastAsia="Arial" w:hAnsi="Arial" w:cs="Arial"/>
          <w:i/>
          <w:iCs/>
          <w:color w:val="555555"/>
        </w:rPr>
        <w:t>Deep Sleep and Recovery Optimization Blend — RECHARGE YOUR BODY. RESTORE YOUR ENERGY.</w:t>
      </w:r>
    </w:p>
    <w:p w14:paraId="171BD62C" w14:textId="77777777" w:rsidR="005E0004" w:rsidRDefault="00000000">
      <w:pPr>
        <w:spacing w:after="80"/>
      </w:pPr>
      <w:r>
        <w:rPr>
          <w:rFonts w:ascii="Arial" w:eastAsia="Arial" w:hAnsi="Arial" w:cs="Arial"/>
          <w:color w:val="333333"/>
          <w:sz w:val="19"/>
          <w:szCs w:val="19"/>
        </w:rPr>
        <w:t>Enhances natural growth hormone pathways, improves sleep quality, and supports cellular repair. Helps the body recover fully overnight while boosting energy and resilience.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1200"/>
        <w:gridCol w:w="5580"/>
      </w:tblGrid>
      <w:tr w:rsidR="005E0004" w14:paraId="1BC74C5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3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F415D3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Compound</w:t>
            </w:r>
          </w:p>
        </w:tc>
        <w:tc>
          <w:tcPr>
            <w:tcW w:w="12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F61034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Dose</w:t>
            </w:r>
          </w:p>
        </w:tc>
        <w:tc>
          <w:tcPr>
            <w:tcW w:w="558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D8587C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Function / Notes</w:t>
            </w:r>
          </w:p>
        </w:tc>
      </w:tr>
      <w:tr w:rsidR="005E0004" w14:paraId="73FAD265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C951EB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CJC-1295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587ED0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6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05AE42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Stimulates natural growth hormone release and supports recovery</w:t>
            </w:r>
          </w:p>
        </w:tc>
      </w:tr>
      <w:tr w:rsidR="005E0004" w14:paraId="36BA1CA0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666446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Ipamorelin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21CDBD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12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DE8C53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Promotes lean muscle development, tissue repair, and deep restorative sleep</w:t>
            </w:r>
          </w:p>
        </w:tc>
      </w:tr>
    </w:tbl>
    <w:p w14:paraId="1CE9031D" w14:textId="77777777" w:rsidR="005E0004" w:rsidRDefault="005E0004">
      <w:pPr>
        <w:spacing w:before="240"/>
      </w:pPr>
    </w:p>
    <w:p w14:paraId="322932F9" w14:textId="77777777" w:rsidR="005E0004" w:rsidRDefault="00000000">
      <w:pPr>
        <w:pBdr>
          <w:top w:val="single" w:sz="6" w:space="0" w:color="375623"/>
          <w:left w:val="single" w:sz="12" w:space="0" w:color="375623"/>
          <w:bottom w:val="single" w:sz="1" w:space="0" w:color="375623"/>
          <w:right w:val="none" w:sz="0" w:space="0" w:color="FFFFFF"/>
        </w:pBdr>
        <w:shd w:val="clear" w:color="auto" w:fill="E2EFDA"/>
        <w:spacing w:before="200"/>
      </w:pPr>
      <w:r>
        <w:rPr>
          <w:rFonts w:ascii="Arial" w:eastAsia="Arial" w:hAnsi="Arial" w:cs="Arial"/>
          <w:b/>
          <w:bCs/>
          <w:color w:val="375623"/>
          <w:sz w:val="30"/>
          <w:szCs w:val="30"/>
        </w:rPr>
        <w:t>NAD+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888888"/>
          <w:sz w:val="18"/>
          <w:szCs w:val="18"/>
        </w:rPr>
        <w:t>LONGEVITY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444444"/>
          <w:sz w:val="18"/>
          <w:szCs w:val="18"/>
        </w:rPr>
        <w:t xml:space="preserve">$225 / 1 </w:t>
      </w:r>
      <w:proofErr w:type="spellStart"/>
      <w:proofErr w:type="gram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  <w:r>
        <w:rPr>
          <w:rFonts w:ascii="Arial" w:eastAsia="Arial" w:hAnsi="Arial" w:cs="Arial"/>
          <w:color w:val="444444"/>
          <w:sz w:val="18"/>
          <w:szCs w:val="18"/>
        </w:rPr>
        <w:t xml:space="preserve">  |</w:t>
      </w:r>
      <w:proofErr w:type="gramEnd"/>
      <w:r>
        <w:rPr>
          <w:rFonts w:ascii="Arial" w:eastAsia="Arial" w:hAnsi="Arial" w:cs="Arial"/>
          <w:color w:val="444444"/>
          <w:sz w:val="18"/>
          <w:szCs w:val="18"/>
        </w:rPr>
        <w:t xml:space="preserve">  $499 / 3 </w:t>
      </w:r>
      <w:proofErr w:type="spell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</w:p>
    <w:p w14:paraId="71954036" w14:textId="77777777" w:rsidR="005E0004" w:rsidRDefault="00000000">
      <w:pPr>
        <w:spacing w:before="60" w:after="40"/>
      </w:pPr>
      <w:r>
        <w:rPr>
          <w:rFonts w:ascii="Arial" w:eastAsia="Arial" w:hAnsi="Arial" w:cs="Arial"/>
          <w:i/>
          <w:iCs/>
          <w:color w:val="555555"/>
        </w:rPr>
        <w:t>Cellular Energy Coenzyme</w:t>
      </w:r>
    </w:p>
    <w:p w14:paraId="05CD5BF2" w14:textId="77777777" w:rsidR="005E0004" w:rsidRDefault="00000000">
      <w:pPr>
        <w:spacing w:after="80"/>
      </w:pPr>
      <w:r>
        <w:rPr>
          <w:rFonts w:ascii="Arial" w:eastAsia="Arial" w:hAnsi="Arial" w:cs="Arial"/>
          <w:color w:val="333333"/>
          <w:sz w:val="19"/>
          <w:szCs w:val="19"/>
        </w:rPr>
        <w:t>Vital coenzyme present in every cell, key to energy production, cellular repair, and vitality. Boosts cellular energy and mitochondrial function; supports healthy aging; enhances mental clarity; promotes DNA repair.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1200"/>
        <w:gridCol w:w="5580"/>
      </w:tblGrid>
      <w:tr w:rsidR="005E0004" w14:paraId="01B564D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300" w:type="dxa"/>
            <w:tcBorders>
              <w:top w:val="single" w:sz="1" w:space="0" w:color="375623"/>
              <w:left w:val="single" w:sz="1" w:space="0" w:color="375623"/>
              <w:bottom w:val="single" w:sz="1" w:space="0" w:color="375623"/>
              <w:right w:val="single" w:sz="1" w:space="0" w:color="375623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4CFE00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375623"/>
                <w:sz w:val="18"/>
                <w:szCs w:val="18"/>
              </w:rPr>
              <w:t>Compound</w:t>
            </w:r>
          </w:p>
        </w:tc>
        <w:tc>
          <w:tcPr>
            <w:tcW w:w="1200" w:type="dxa"/>
            <w:tcBorders>
              <w:top w:val="single" w:sz="1" w:space="0" w:color="375623"/>
              <w:left w:val="single" w:sz="1" w:space="0" w:color="375623"/>
              <w:bottom w:val="single" w:sz="1" w:space="0" w:color="375623"/>
              <w:right w:val="single" w:sz="1" w:space="0" w:color="375623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B90A7C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375623"/>
                <w:sz w:val="18"/>
                <w:szCs w:val="18"/>
              </w:rPr>
              <w:t>Dose</w:t>
            </w:r>
          </w:p>
        </w:tc>
        <w:tc>
          <w:tcPr>
            <w:tcW w:w="5580" w:type="dxa"/>
            <w:tcBorders>
              <w:top w:val="single" w:sz="1" w:space="0" w:color="375623"/>
              <w:left w:val="single" w:sz="1" w:space="0" w:color="375623"/>
              <w:bottom w:val="single" w:sz="1" w:space="0" w:color="375623"/>
              <w:right w:val="single" w:sz="1" w:space="0" w:color="375623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D411A3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375623"/>
                <w:sz w:val="18"/>
                <w:szCs w:val="18"/>
              </w:rPr>
              <w:t>Function / Notes</w:t>
            </w:r>
          </w:p>
        </w:tc>
      </w:tr>
      <w:tr w:rsidR="005E0004" w14:paraId="21D16085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EA8903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NAD+ (Nicotinamide Adenine Dinucleotide)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970A11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Physician Rx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69EDB7" w14:textId="77777777" w:rsidR="005E0004" w:rsidRDefault="00000000"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Single-compound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; cellular energy, mitochondrial function, DNA repair, anti-aging</w:t>
            </w:r>
          </w:p>
        </w:tc>
      </w:tr>
    </w:tbl>
    <w:p w14:paraId="78709C63" w14:textId="77777777" w:rsidR="005E0004" w:rsidRDefault="005E0004">
      <w:pPr>
        <w:spacing w:before="240"/>
      </w:pPr>
    </w:p>
    <w:p w14:paraId="132C8C83" w14:textId="77777777" w:rsidR="005E0004" w:rsidRDefault="00000000">
      <w:pPr>
        <w:pBdr>
          <w:top w:val="single" w:sz="6" w:space="0" w:color="375623"/>
          <w:left w:val="single" w:sz="12" w:space="0" w:color="375623"/>
          <w:bottom w:val="single" w:sz="1" w:space="0" w:color="375623"/>
          <w:right w:val="none" w:sz="0" w:space="0" w:color="FFFFFF"/>
        </w:pBdr>
        <w:shd w:val="clear" w:color="auto" w:fill="E2EFDA"/>
        <w:spacing w:before="200"/>
      </w:pPr>
      <w:r>
        <w:rPr>
          <w:rFonts w:ascii="Arial" w:eastAsia="Arial" w:hAnsi="Arial" w:cs="Arial"/>
          <w:b/>
          <w:bCs/>
          <w:color w:val="375623"/>
          <w:sz w:val="30"/>
          <w:szCs w:val="30"/>
        </w:rPr>
        <w:t>RESTORE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888888"/>
          <w:sz w:val="18"/>
          <w:szCs w:val="18"/>
        </w:rPr>
        <w:t>LONGEVITY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444444"/>
          <w:sz w:val="18"/>
          <w:szCs w:val="18"/>
        </w:rPr>
        <w:t xml:space="preserve">$499 / 1 </w:t>
      </w:r>
      <w:proofErr w:type="spellStart"/>
      <w:proofErr w:type="gram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  <w:r>
        <w:rPr>
          <w:rFonts w:ascii="Arial" w:eastAsia="Arial" w:hAnsi="Arial" w:cs="Arial"/>
          <w:color w:val="444444"/>
          <w:sz w:val="18"/>
          <w:szCs w:val="18"/>
        </w:rPr>
        <w:t xml:space="preserve">  |</w:t>
      </w:r>
      <w:proofErr w:type="gramEnd"/>
      <w:r>
        <w:rPr>
          <w:rFonts w:ascii="Arial" w:eastAsia="Arial" w:hAnsi="Arial" w:cs="Arial"/>
          <w:color w:val="444444"/>
          <w:sz w:val="18"/>
          <w:szCs w:val="18"/>
        </w:rPr>
        <w:t xml:space="preserve">  $999 / 3 </w:t>
      </w:r>
      <w:proofErr w:type="spell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</w:p>
    <w:p w14:paraId="2F172B86" w14:textId="77777777" w:rsidR="005E0004" w:rsidRDefault="00000000">
      <w:pPr>
        <w:spacing w:before="60" w:after="40"/>
      </w:pPr>
      <w:r>
        <w:rPr>
          <w:rFonts w:ascii="Arial" w:eastAsia="Arial" w:hAnsi="Arial" w:cs="Arial"/>
          <w:i/>
          <w:iCs/>
          <w:color w:val="555555"/>
        </w:rPr>
        <w:t>Hair, Tissue, and Cellular Renewal Blend — REBUILD FROM THE ROOT. RESTORE WITH PRECISION.</w:t>
      </w:r>
    </w:p>
    <w:p w14:paraId="26ED746B" w14:textId="77777777" w:rsidR="005E0004" w:rsidRDefault="00000000">
      <w:pPr>
        <w:spacing w:after="80"/>
      </w:pPr>
      <w:r>
        <w:rPr>
          <w:rFonts w:ascii="Arial" w:eastAsia="Arial" w:hAnsi="Arial" w:cs="Arial"/>
          <w:color w:val="333333"/>
          <w:sz w:val="19"/>
          <w:szCs w:val="19"/>
        </w:rPr>
        <w:t>Revives cellular health, stimulates hair follicle activity, and supports tissue repair. Targets the root of hair thinning and tissue degradation.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1200"/>
        <w:gridCol w:w="5580"/>
      </w:tblGrid>
      <w:tr w:rsidR="005E0004" w14:paraId="3AE1466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300" w:type="dxa"/>
            <w:tcBorders>
              <w:top w:val="single" w:sz="1" w:space="0" w:color="375623"/>
              <w:left w:val="single" w:sz="1" w:space="0" w:color="375623"/>
              <w:bottom w:val="single" w:sz="1" w:space="0" w:color="375623"/>
              <w:right w:val="single" w:sz="1" w:space="0" w:color="375623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98044F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375623"/>
                <w:sz w:val="18"/>
                <w:szCs w:val="18"/>
              </w:rPr>
              <w:t>Compound</w:t>
            </w:r>
          </w:p>
        </w:tc>
        <w:tc>
          <w:tcPr>
            <w:tcW w:w="1200" w:type="dxa"/>
            <w:tcBorders>
              <w:top w:val="single" w:sz="1" w:space="0" w:color="375623"/>
              <w:left w:val="single" w:sz="1" w:space="0" w:color="375623"/>
              <w:bottom w:val="single" w:sz="1" w:space="0" w:color="375623"/>
              <w:right w:val="single" w:sz="1" w:space="0" w:color="375623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EA49EE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375623"/>
                <w:sz w:val="18"/>
                <w:szCs w:val="18"/>
              </w:rPr>
              <w:t>Dose</w:t>
            </w:r>
          </w:p>
        </w:tc>
        <w:tc>
          <w:tcPr>
            <w:tcW w:w="5580" w:type="dxa"/>
            <w:tcBorders>
              <w:top w:val="single" w:sz="1" w:space="0" w:color="375623"/>
              <w:left w:val="single" w:sz="1" w:space="0" w:color="375623"/>
              <w:bottom w:val="single" w:sz="1" w:space="0" w:color="375623"/>
              <w:right w:val="single" w:sz="1" w:space="0" w:color="375623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22F36C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375623"/>
                <w:sz w:val="18"/>
                <w:szCs w:val="18"/>
              </w:rPr>
              <w:t>Function / Notes</w:t>
            </w:r>
          </w:p>
        </w:tc>
      </w:tr>
      <w:tr w:rsidR="005E0004" w14:paraId="5651CCAF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56EB41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GHK-Cu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8C16E5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50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5739D1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Activates follicles, supports collagen, and repairs scalp tissue</w:t>
            </w:r>
          </w:p>
        </w:tc>
      </w:tr>
      <w:tr w:rsidR="005E0004" w14:paraId="74BA33D2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263389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CJC-1295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93E012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6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07C915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Stimulates growth hormone for regeneration and cellular repair</w:t>
            </w:r>
          </w:p>
        </w:tc>
      </w:tr>
      <w:tr w:rsidR="005E0004" w14:paraId="1DA4A7F8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62EF9C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Ipamorelin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8EF1F0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12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E45BDA" w14:textId="77777777" w:rsidR="005E0004" w:rsidRDefault="00000000"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Enhances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nutrient delivery and supports recovery</w:t>
            </w:r>
          </w:p>
        </w:tc>
      </w:tr>
      <w:tr w:rsidR="005E0004" w14:paraId="4C009133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CC8C8A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TB-500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3873DB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10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C17DB6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Improves circulation and tissue renewal (Thymosin Beta-4 fragment)</w:t>
            </w:r>
          </w:p>
        </w:tc>
      </w:tr>
    </w:tbl>
    <w:p w14:paraId="4CCF2273" w14:textId="77777777" w:rsidR="005E0004" w:rsidRDefault="005E0004">
      <w:pPr>
        <w:spacing w:before="240"/>
      </w:pPr>
    </w:p>
    <w:p w14:paraId="41697636" w14:textId="77777777" w:rsidR="005E0004" w:rsidRDefault="00000000">
      <w:pPr>
        <w:pBdr>
          <w:top w:val="single" w:sz="6" w:space="0" w:color="375623"/>
          <w:left w:val="single" w:sz="12" w:space="0" w:color="375623"/>
          <w:bottom w:val="single" w:sz="1" w:space="0" w:color="375623"/>
          <w:right w:val="none" w:sz="0" w:space="0" w:color="FFFFFF"/>
        </w:pBdr>
        <w:shd w:val="clear" w:color="auto" w:fill="E2EFDA"/>
        <w:spacing w:before="200"/>
      </w:pPr>
      <w:r>
        <w:rPr>
          <w:rFonts w:ascii="Arial" w:eastAsia="Arial" w:hAnsi="Arial" w:cs="Arial"/>
          <w:b/>
          <w:bCs/>
          <w:color w:val="375623"/>
          <w:sz w:val="30"/>
          <w:szCs w:val="30"/>
        </w:rPr>
        <w:t>REVIVAL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888888"/>
          <w:sz w:val="18"/>
          <w:szCs w:val="18"/>
        </w:rPr>
        <w:t>LONGEVITY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444444"/>
          <w:sz w:val="18"/>
          <w:szCs w:val="18"/>
        </w:rPr>
        <w:t xml:space="preserve">$349 / 1 </w:t>
      </w:r>
      <w:proofErr w:type="spellStart"/>
      <w:proofErr w:type="gram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  <w:r>
        <w:rPr>
          <w:rFonts w:ascii="Arial" w:eastAsia="Arial" w:hAnsi="Arial" w:cs="Arial"/>
          <w:color w:val="444444"/>
          <w:sz w:val="18"/>
          <w:szCs w:val="18"/>
        </w:rPr>
        <w:t xml:space="preserve">  |</w:t>
      </w:r>
      <w:proofErr w:type="gramEnd"/>
      <w:r>
        <w:rPr>
          <w:rFonts w:ascii="Arial" w:eastAsia="Arial" w:hAnsi="Arial" w:cs="Arial"/>
          <w:color w:val="444444"/>
          <w:sz w:val="18"/>
          <w:szCs w:val="18"/>
        </w:rPr>
        <w:t xml:space="preserve">  $699 / 3 </w:t>
      </w:r>
      <w:proofErr w:type="spell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</w:p>
    <w:p w14:paraId="05E8C6B2" w14:textId="77777777" w:rsidR="005E0004" w:rsidRDefault="00000000">
      <w:pPr>
        <w:spacing w:before="60" w:after="40"/>
      </w:pPr>
      <w:r>
        <w:rPr>
          <w:rFonts w:ascii="Arial" w:eastAsia="Arial" w:hAnsi="Arial" w:cs="Arial"/>
          <w:i/>
          <w:iCs/>
          <w:color w:val="555555"/>
        </w:rPr>
        <w:t>Elite Recovery &amp; Tissue Repair Blend — HEAL FAST. MOVE BETTER.</w:t>
      </w:r>
    </w:p>
    <w:p w14:paraId="4E1B3C4E" w14:textId="77777777" w:rsidR="005E0004" w:rsidRDefault="00000000">
      <w:pPr>
        <w:spacing w:after="80"/>
      </w:pPr>
      <w:r>
        <w:rPr>
          <w:rFonts w:ascii="Arial" w:eastAsia="Arial" w:hAnsi="Arial" w:cs="Arial"/>
          <w:color w:val="333333"/>
          <w:sz w:val="19"/>
          <w:szCs w:val="19"/>
        </w:rPr>
        <w:t>Accelerates recovery from injury or surgery, reduces inflammation, and supports flexibility, mobility, and overall tissue integrity.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1200"/>
        <w:gridCol w:w="5580"/>
      </w:tblGrid>
      <w:tr w:rsidR="005E0004" w14:paraId="6E075C4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300" w:type="dxa"/>
            <w:tcBorders>
              <w:top w:val="single" w:sz="1" w:space="0" w:color="375623"/>
              <w:left w:val="single" w:sz="1" w:space="0" w:color="375623"/>
              <w:bottom w:val="single" w:sz="1" w:space="0" w:color="375623"/>
              <w:right w:val="single" w:sz="1" w:space="0" w:color="375623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E56B89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375623"/>
                <w:sz w:val="18"/>
                <w:szCs w:val="18"/>
              </w:rPr>
              <w:t>Compound</w:t>
            </w:r>
          </w:p>
        </w:tc>
        <w:tc>
          <w:tcPr>
            <w:tcW w:w="1200" w:type="dxa"/>
            <w:tcBorders>
              <w:top w:val="single" w:sz="1" w:space="0" w:color="375623"/>
              <w:left w:val="single" w:sz="1" w:space="0" w:color="375623"/>
              <w:bottom w:val="single" w:sz="1" w:space="0" w:color="375623"/>
              <w:right w:val="single" w:sz="1" w:space="0" w:color="375623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5B0929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375623"/>
                <w:sz w:val="18"/>
                <w:szCs w:val="18"/>
              </w:rPr>
              <w:t>Dose</w:t>
            </w:r>
          </w:p>
        </w:tc>
        <w:tc>
          <w:tcPr>
            <w:tcW w:w="5580" w:type="dxa"/>
            <w:tcBorders>
              <w:top w:val="single" w:sz="1" w:space="0" w:color="375623"/>
              <w:left w:val="single" w:sz="1" w:space="0" w:color="375623"/>
              <w:bottom w:val="single" w:sz="1" w:space="0" w:color="375623"/>
              <w:right w:val="single" w:sz="1" w:space="0" w:color="375623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7B520C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375623"/>
                <w:sz w:val="18"/>
                <w:szCs w:val="18"/>
              </w:rPr>
              <w:t>Function / Notes</w:t>
            </w:r>
          </w:p>
        </w:tc>
      </w:tr>
      <w:tr w:rsidR="005E0004" w14:paraId="774BA52E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6B889A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BPC-157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644500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10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B7EEA9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Repairs muscles, tendons, and soft tissue</w:t>
            </w:r>
          </w:p>
        </w:tc>
      </w:tr>
      <w:tr w:rsidR="005E0004" w14:paraId="45979647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0CC31C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TB-500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A5C425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10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62710B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Promotes cellular regeneration and reduces inflammation</w:t>
            </w:r>
          </w:p>
        </w:tc>
      </w:tr>
    </w:tbl>
    <w:p w14:paraId="636CFABB" w14:textId="77777777" w:rsidR="005E0004" w:rsidRDefault="005E0004">
      <w:pPr>
        <w:spacing w:before="240"/>
      </w:pPr>
    </w:p>
    <w:p w14:paraId="37C91C4A" w14:textId="77777777" w:rsidR="00253CE5" w:rsidRDefault="00253CE5">
      <w:pPr>
        <w:spacing w:before="240"/>
      </w:pPr>
    </w:p>
    <w:p w14:paraId="2C9A6509" w14:textId="77777777" w:rsidR="00253CE5" w:rsidRDefault="00253CE5">
      <w:pPr>
        <w:spacing w:before="240"/>
      </w:pPr>
    </w:p>
    <w:p w14:paraId="66DBC913" w14:textId="77777777" w:rsidR="005E0004" w:rsidRDefault="00000000">
      <w:pPr>
        <w:pBdr>
          <w:top w:val="single" w:sz="6" w:space="0" w:color="1F3864"/>
          <w:left w:val="single" w:sz="12" w:space="0" w:color="1F3864"/>
          <w:bottom w:val="single" w:sz="1" w:space="0" w:color="1F3864"/>
          <w:right w:val="none" w:sz="0" w:space="0" w:color="FFFFFF"/>
        </w:pBdr>
        <w:shd w:val="clear" w:color="auto" w:fill="DEEAF1"/>
        <w:spacing w:before="200"/>
      </w:pPr>
      <w:r>
        <w:rPr>
          <w:rFonts w:ascii="Arial" w:eastAsia="Arial" w:hAnsi="Arial" w:cs="Arial"/>
          <w:b/>
          <w:bCs/>
          <w:color w:val="1F3864"/>
          <w:sz w:val="30"/>
          <w:szCs w:val="30"/>
        </w:rPr>
        <w:lastRenderedPageBreak/>
        <w:t>SERMORELIN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888888"/>
          <w:sz w:val="18"/>
          <w:szCs w:val="18"/>
        </w:rPr>
        <w:t>HORMONE HEALTH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444444"/>
          <w:sz w:val="18"/>
          <w:szCs w:val="18"/>
        </w:rPr>
        <w:t xml:space="preserve">$275 / 1 </w:t>
      </w:r>
      <w:proofErr w:type="spellStart"/>
      <w:proofErr w:type="gram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  <w:r>
        <w:rPr>
          <w:rFonts w:ascii="Arial" w:eastAsia="Arial" w:hAnsi="Arial" w:cs="Arial"/>
          <w:color w:val="444444"/>
          <w:sz w:val="18"/>
          <w:szCs w:val="18"/>
        </w:rPr>
        <w:t xml:space="preserve">  |</w:t>
      </w:r>
      <w:proofErr w:type="gramEnd"/>
      <w:r>
        <w:rPr>
          <w:rFonts w:ascii="Arial" w:eastAsia="Arial" w:hAnsi="Arial" w:cs="Arial"/>
          <w:color w:val="444444"/>
          <w:sz w:val="18"/>
          <w:szCs w:val="18"/>
        </w:rPr>
        <w:t xml:space="preserve">  $549 / 3 </w:t>
      </w:r>
      <w:proofErr w:type="spell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</w:p>
    <w:p w14:paraId="18BDC262" w14:textId="77777777" w:rsidR="005E0004" w:rsidRDefault="00000000">
      <w:pPr>
        <w:spacing w:before="60" w:after="40"/>
      </w:pPr>
      <w:r>
        <w:rPr>
          <w:rFonts w:ascii="Arial" w:eastAsia="Arial" w:hAnsi="Arial" w:cs="Arial"/>
          <w:i/>
          <w:iCs/>
          <w:color w:val="555555"/>
        </w:rPr>
        <w:t>Growth Hormone Releasing Analog</w:t>
      </w:r>
    </w:p>
    <w:p w14:paraId="42D6F355" w14:textId="77777777" w:rsidR="005E0004" w:rsidRDefault="00000000">
      <w:pPr>
        <w:spacing w:after="80"/>
      </w:pPr>
      <w:r>
        <w:rPr>
          <w:rFonts w:ascii="Arial" w:eastAsia="Arial" w:hAnsi="Arial" w:cs="Arial"/>
          <w:color w:val="333333"/>
          <w:sz w:val="19"/>
          <w:szCs w:val="19"/>
        </w:rPr>
        <w:t>GHRH analog that stimulates the body's natural production of HGH. Encourages the pituitary gland to restore natural hormone balance — supporting vitality, recovery, and healthy aging from within.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1200"/>
        <w:gridCol w:w="5580"/>
      </w:tblGrid>
      <w:tr w:rsidR="005E0004" w14:paraId="61CBB49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3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41D387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Compound</w:t>
            </w:r>
          </w:p>
        </w:tc>
        <w:tc>
          <w:tcPr>
            <w:tcW w:w="12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5CBF1B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Dose</w:t>
            </w:r>
          </w:p>
        </w:tc>
        <w:tc>
          <w:tcPr>
            <w:tcW w:w="558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1C3936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Function / Notes</w:t>
            </w:r>
          </w:p>
        </w:tc>
      </w:tr>
      <w:tr w:rsidR="005E0004" w14:paraId="4D6F47F5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DCEFBB" w14:textId="77777777" w:rsidR="005E0004" w:rsidRDefault="00000000"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Sermorelin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E5CD12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Physician Rx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F91A35" w14:textId="77777777" w:rsidR="005E0004" w:rsidRDefault="00000000"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Single-compound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; GHRH analog; stimulates pituitary GH production; improves sleep, lean muscle, skin, cognition</w:t>
            </w:r>
          </w:p>
        </w:tc>
      </w:tr>
    </w:tbl>
    <w:p w14:paraId="412860A3" w14:textId="77777777" w:rsidR="005E0004" w:rsidRDefault="005E0004">
      <w:pPr>
        <w:spacing w:before="240"/>
      </w:pPr>
    </w:p>
    <w:p w14:paraId="451036DD" w14:textId="77777777" w:rsidR="005E0004" w:rsidRDefault="00000000">
      <w:pPr>
        <w:pBdr>
          <w:top w:val="single" w:sz="6" w:space="0" w:color="5B0F8B"/>
          <w:left w:val="single" w:sz="12" w:space="0" w:color="5B0F8B"/>
          <w:bottom w:val="single" w:sz="1" w:space="0" w:color="5B0F8B"/>
          <w:right w:val="none" w:sz="0" w:space="0" w:color="FFFFFF"/>
        </w:pBdr>
        <w:shd w:val="clear" w:color="auto" w:fill="EAD1F5"/>
        <w:spacing w:before="200"/>
      </w:pPr>
      <w:r>
        <w:rPr>
          <w:rFonts w:ascii="Arial" w:eastAsia="Arial" w:hAnsi="Arial" w:cs="Arial"/>
          <w:b/>
          <w:bCs/>
          <w:color w:val="5B0F8B"/>
          <w:sz w:val="30"/>
          <w:szCs w:val="30"/>
        </w:rPr>
        <w:t>SLEEPWELL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888888"/>
          <w:sz w:val="18"/>
          <w:szCs w:val="18"/>
        </w:rPr>
        <w:t>SUPPLEMENTS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444444"/>
          <w:sz w:val="18"/>
          <w:szCs w:val="18"/>
        </w:rPr>
        <w:t xml:space="preserve">$499 / 1 </w:t>
      </w:r>
      <w:proofErr w:type="spellStart"/>
      <w:proofErr w:type="gram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  <w:r>
        <w:rPr>
          <w:rFonts w:ascii="Arial" w:eastAsia="Arial" w:hAnsi="Arial" w:cs="Arial"/>
          <w:color w:val="444444"/>
          <w:sz w:val="18"/>
          <w:szCs w:val="18"/>
        </w:rPr>
        <w:t xml:space="preserve">  |</w:t>
      </w:r>
      <w:proofErr w:type="gramEnd"/>
      <w:r>
        <w:rPr>
          <w:rFonts w:ascii="Arial" w:eastAsia="Arial" w:hAnsi="Arial" w:cs="Arial"/>
          <w:color w:val="444444"/>
          <w:sz w:val="18"/>
          <w:szCs w:val="18"/>
        </w:rPr>
        <w:t xml:space="preserve">  $999 / 3 </w:t>
      </w:r>
      <w:proofErr w:type="spell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</w:p>
    <w:p w14:paraId="1A159A79" w14:textId="77777777" w:rsidR="005E0004" w:rsidRDefault="00000000">
      <w:pPr>
        <w:spacing w:before="60" w:after="40"/>
      </w:pPr>
      <w:r>
        <w:rPr>
          <w:rFonts w:ascii="Arial" w:eastAsia="Arial" w:hAnsi="Arial" w:cs="Arial"/>
          <w:i/>
          <w:iCs/>
          <w:color w:val="555555"/>
        </w:rPr>
        <w:t>Deep Sleep and Recovery Support Blend — SLEEP DEEPLY AND RECOVER FULLY.</w:t>
      </w:r>
    </w:p>
    <w:p w14:paraId="49D3D3CC" w14:textId="77777777" w:rsidR="005E0004" w:rsidRDefault="00000000">
      <w:pPr>
        <w:spacing w:after="80"/>
      </w:pPr>
      <w:r>
        <w:rPr>
          <w:rFonts w:ascii="Arial" w:eastAsia="Arial" w:hAnsi="Arial" w:cs="Arial"/>
          <w:color w:val="333333"/>
          <w:sz w:val="19"/>
          <w:szCs w:val="19"/>
        </w:rPr>
        <w:t>Resets circadian rhythm, enhances deep restorative sleep, and optimizes overnight recovery. Targets stress pathways to allow the body to fully recharge.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1200"/>
        <w:gridCol w:w="5580"/>
      </w:tblGrid>
      <w:tr w:rsidR="005E0004" w14:paraId="6E82993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300" w:type="dxa"/>
            <w:tcBorders>
              <w:top w:val="single" w:sz="1" w:space="0" w:color="5B0F8B"/>
              <w:left w:val="single" w:sz="1" w:space="0" w:color="5B0F8B"/>
              <w:bottom w:val="single" w:sz="1" w:space="0" w:color="5B0F8B"/>
              <w:right w:val="single" w:sz="1" w:space="0" w:color="5B0F8B"/>
            </w:tcBorders>
            <w:shd w:val="clear" w:color="auto" w:fill="EAD1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7109A8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5B0F8B"/>
                <w:sz w:val="18"/>
                <w:szCs w:val="18"/>
              </w:rPr>
              <w:t>Compound</w:t>
            </w:r>
          </w:p>
        </w:tc>
        <w:tc>
          <w:tcPr>
            <w:tcW w:w="1200" w:type="dxa"/>
            <w:tcBorders>
              <w:top w:val="single" w:sz="1" w:space="0" w:color="5B0F8B"/>
              <w:left w:val="single" w:sz="1" w:space="0" w:color="5B0F8B"/>
              <w:bottom w:val="single" w:sz="1" w:space="0" w:color="5B0F8B"/>
              <w:right w:val="single" w:sz="1" w:space="0" w:color="5B0F8B"/>
            </w:tcBorders>
            <w:shd w:val="clear" w:color="auto" w:fill="EAD1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8C55FD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5B0F8B"/>
                <w:sz w:val="18"/>
                <w:szCs w:val="18"/>
              </w:rPr>
              <w:t>Dose</w:t>
            </w:r>
          </w:p>
        </w:tc>
        <w:tc>
          <w:tcPr>
            <w:tcW w:w="5580" w:type="dxa"/>
            <w:tcBorders>
              <w:top w:val="single" w:sz="1" w:space="0" w:color="5B0F8B"/>
              <w:left w:val="single" w:sz="1" w:space="0" w:color="5B0F8B"/>
              <w:bottom w:val="single" w:sz="1" w:space="0" w:color="5B0F8B"/>
              <w:right w:val="single" w:sz="1" w:space="0" w:color="5B0F8B"/>
            </w:tcBorders>
            <w:shd w:val="clear" w:color="auto" w:fill="EAD1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CB8A39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5B0F8B"/>
                <w:sz w:val="18"/>
                <w:szCs w:val="18"/>
              </w:rPr>
              <w:t>Function / Notes</w:t>
            </w:r>
          </w:p>
        </w:tc>
      </w:tr>
      <w:tr w:rsidR="005E0004" w14:paraId="753E5FC3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3C3A55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DSIP (Delta Sleep-Inducing Peptide)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968BA5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2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781EB2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Activates natural deep-sleep pathways</w:t>
            </w:r>
          </w:p>
        </w:tc>
      </w:tr>
      <w:tr w:rsidR="005E0004" w14:paraId="77C6A627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ECB885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CJC-1295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6FA9BF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5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CFDFBA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Stimulates nighttime growth hormone for repair and metabolism</w:t>
            </w:r>
          </w:p>
        </w:tc>
      </w:tr>
      <w:tr w:rsidR="005E0004" w14:paraId="36AEECB8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E1203B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Ipamorelin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9E26DD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10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45C54D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Supports GH release during sleep</w:t>
            </w:r>
          </w:p>
        </w:tc>
      </w:tr>
      <w:tr w:rsidR="005E0004" w14:paraId="5FD1E087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BC2F33" w14:textId="77777777" w:rsidR="005E0004" w:rsidRDefault="00000000"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Selank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6BA7FF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5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18ADD7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Reduces anxiety and supports a calm, restorative nervous system</w:t>
            </w:r>
          </w:p>
        </w:tc>
      </w:tr>
    </w:tbl>
    <w:p w14:paraId="119F8991" w14:textId="77777777" w:rsidR="005E0004" w:rsidRDefault="005E0004">
      <w:pPr>
        <w:spacing w:before="240"/>
      </w:pPr>
    </w:p>
    <w:p w14:paraId="306D3015" w14:textId="77777777" w:rsidR="005E0004" w:rsidRDefault="00000000">
      <w:pPr>
        <w:pBdr>
          <w:top w:val="single" w:sz="6" w:space="0" w:color="375623"/>
          <w:left w:val="single" w:sz="12" w:space="0" w:color="375623"/>
          <w:bottom w:val="single" w:sz="1" w:space="0" w:color="375623"/>
          <w:right w:val="none" w:sz="0" w:space="0" w:color="FFFFFF"/>
        </w:pBdr>
        <w:shd w:val="clear" w:color="auto" w:fill="E2EFDA"/>
        <w:spacing w:before="200"/>
      </w:pPr>
      <w:r>
        <w:rPr>
          <w:rFonts w:ascii="Arial" w:eastAsia="Arial" w:hAnsi="Arial" w:cs="Arial"/>
          <w:b/>
          <w:bCs/>
          <w:color w:val="375623"/>
          <w:sz w:val="30"/>
          <w:szCs w:val="30"/>
        </w:rPr>
        <w:t>VITALIS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888888"/>
          <w:sz w:val="18"/>
          <w:szCs w:val="18"/>
        </w:rPr>
        <w:t>LONGEVITY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444444"/>
          <w:sz w:val="18"/>
          <w:szCs w:val="18"/>
        </w:rPr>
        <w:t xml:space="preserve">$499 / 1 </w:t>
      </w:r>
      <w:proofErr w:type="spellStart"/>
      <w:proofErr w:type="gram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  <w:r>
        <w:rPr>
          <w:rFonts w:ascii="Arial" w:eastAsia="Arial" w:hAnsi="Arial" w:cs="Arial"/>
          <w:color w:val="444444"/>
          <w:sz w:val="18"/>
          <w:szCs w:val="18"/>
        </w:rPr>
        <w:t xml:space="preserve">  |</w:t>
      </w:r>
      <w:proofErr w:type="gramEnd"/>
      <w:r>
        <w:rPr>
          <w:rFonts w:ascii="Arial" w:eastAsia="Arial" w:hAnsi="Arial" w:cs="Arial"/>
          <w:color w:val="444444"/>
          <w:sz w:val="18"/>
          <w:szCs w:val="18"/>
        </w:rPr>
        <w:t xml:space="preserve">  $999 / 3 </w:t>
      </w:r>
      <w:proofErr w:type="spell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</w:p>
    <w:p w14:paraId="67DA5624" w14:textId="77777777" w:rsidR="005E0004" w:rsidRDefault="00000000">
      <w:pPr>
        <w:spacing w:before="60" w:after="40"/>
      </w:pPr>
      <w:r>
        <w:rPr>
          <w:rFonts w:ascii="Arial" w:eastAsia="Arial" w:hAnsi="Arial" w:cs="Arial"/>
          <w:i/>
          <w:iCs/>
          <w:color w:val="555555"/>
        </w:rPr>
        <w:t>Full-Spectrum Regenerative Blend — REBUILD FROM WITHIN.</w:t>
      </w:r>
    </w:p>
    <w:p w14:paraId="3E278BFA" w14:textId="77777777" w:rsidR="005E0004" w:rsidRDefault="00000000">
      <w:pPr>
        <w:spacing w:after="80"/>
      </w:pPr>
      <w:r>
        <w:rPr>
          <w:rFonts w:ascii="Arial" w:eastAsia="Arial" w:hAnsi="Arial" w:cs="Arial"/>
          <w:color w:val="333333"/>
          <w:sz w:val="19"/>
          <w:szCs w:val="19"/>
        </w:rPr>
        <w:t>Restores cellular vitality, accelerates healing, and reverses visible signs of aging — from joints and skin to energy and sleep. Built for recovery, performance, and long-term wellness.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1200"/>
        <w:gridCol w:w="5580"/>
      </w:tblGrid>
      <w:tr w:rsidR="005E0004" w14:paraId="10FCF0B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300" w:type="dxa"/>
            <w:tcBorders>
              <w:top w:val="single" w:sz="1" w:space="0" w:color="375623"/>
              <w:left w:val="single" w:sz="1" w:space="0" w:color="375623"/>
              <w:bottom w:val="single" w:sz="1" w:space="0" w:color="375623"/>
              <w:right w:val="single" w:sz="1" w:space="0" w:color="375623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31DB0D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375623"/>
                <w:sz w:val="18"/>
                <w:szCs w:val="18"/>
              </w:rPr>
              <w:t>Compound</w:t>
            </w:r>
          </w:p>
        </w:tc>
        <w:tc>
          <w:tcPr>
            <w:tcW w:w="1200" w:type="dxa"/>
            <w:tcBorders>
              <w:top w:val="single" w:sz="1" w:space="0" w:color="375623"/>
              <w:left w:val="single" w:sz="1" w:space="0" w:color="375623"/>
              <w:bottom w:val="single" w:sz="1" w:space="0" w:color="375623"/>
              <w:right w:val="single" w:sz="1" w:space="0" w:color="375623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AD4469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375623"/>
                <w:sz w:val="18"/>
                <w:szCs w:val="18"/>
              </w:rPr>
              <w:t>Dose</w:t>
            </w:r>
          </w:p>
        </w:tc>
        <w:tc>
          <w:tcPr>
            <w:tcW w:w="5580" w:type="dxa"/>
            <w:tcBorders>
              <w:top w:val="single" w:sz="1" w:space="0" w:color="375623"/>
              <w:left w:val="single" w:sz="1" w:space="0" w:color="375623"/>
              <w:bottom w:val="single" w:sz="1" w:space="0" w:color="375623"/>
              <w:right w:val="single" w:sz="1" w:space="0" w:color="375623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263CF1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375623"/>
                <w:sz w:val="18"/>
                <w:szCs w:val="18"/>
              </w:rPr>
              <w:t>Function / Notes</w:t>
            </w:r>
          </w:p>
        </w:tc>
      </w:tr>
      <w:tr w:rsidR="005E0004" w14:paraId="59EA0994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ABB6C2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GHK-Cu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8F0A3E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50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88B73B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Supports skin, hair, collagen, and mitochondrial function</w:t>
            </w:r>
          </w:p>
        </w:tc>
      </w:tr>
      <w:tr w:rsidR="005E0004" w14:paraId="7F2D3100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7E66FC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BPC-157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417A75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10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03BB16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Accelerates repair in muscles, joints, gut, and connective tissue</w:t>
            </w:r>
          </w:p>
        </w:tc>
      </w:tr>
      <w:tr w:rsidR="005E0004" w14:paraId="2D6D2A1E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BDD06E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TB-500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F1B027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10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FF97BF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Enhances circulation and cellular recovery</w:t>
            </w:r>
          </w:p>
        </w:tc>
      </w:tr>
      <w:tr w:rsidR="005E0004" w14:paraId="3AA09AAD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F58F6C" w14:textId="77777777" w:rsidR="005E0004" w:rsidRDefault="00000000"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Epitalon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8C09DD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10 mg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631EC8" w14:textId="77777777" w:rsidR="005E0004" w:rsidRDefault="00000000">
            <w:r>
              <w:rPr>
                <w:rFonts w:ascii="Arial" w:eastAsia="Arial" w:hAnsi="Arial" w:cs="Arial"/>
                <w:sz w:val="18"/>
                <w:szCs w:val="18"/>
              </w:rPr>
              <w:t>Promotes deep sleep and longevity at the cellular level (telomere support)</w:t>
            </w:r>
          </w:p>
        </w:tc>
      </w:tr>
    </w:tbl>
    <w:p w14:paraId="3E5AA548" w14:textId="77777777" w:rsidR="005E0004" w:rsidRDefault="00000000">
      <w:r>
        <w:br w:type="page"/>
      </w:r>
    </w:p>
    <w:p w14:paraId="36838B1B" w14:textId="56DC02FA" w:rsidR="005E0004" w:rsidRDefault="00000000">
      <w:pPr>
        <w:pBdr>
          <w:bottom w:val="single" w:sz="8" w:space="1" w:color="404040"/>
        </w:pBdr>
        <w:spacing w:before="200" w:after="200"/>
      </w:pPr>
      <w:r>
        <w:rPr>
          <w:rFonts w:ascii="Arial" w:eastAsia="Arial" w:hAnsi="Arial" w:cs="Arial"/>
          <w:b/>
          <w:bCs/>
          <w:color w:val="404040"/>
          <w:sz w:val="32"/>
          <w:szCs w:val="32"/>
        </w:rPr>
        <w:lastRenderedPageBreak/>
        <w:t xml:space="preserve">SECTION 2 — </w:t>
      </w:r>
      <w:r w:rsidR="00253CE5">
        <w:rPr>
          <w:rFonts w:ascii="Arial" w:eastAsia="Arial" w:hAnsi="Arial" w:cs="Arial"/>
          <w:b/>
          <w:bCs/>
          <w:color w:val="404040"/>
          <w:sz w:val="32"/>
          <w:szCs w:val="32"/>
        </w:rPr>
        <w:t xml:space="preserve">STAND ALONE </w:t>
      </w:r>
      <w:r>
        <w:rPr>
          <w:rFonts w:ascii="Arial" w:eastAsia="Arial" w:hAnsi="Arial" w:cs="Arial"/>
          <w:b/>
          <w:bCs/>
          <w:color w:val="404040"/>
          <w:sz w:val="32"/>
          <w:szCs w:val="32"/>
        </w:rPr>
        <w:t>MEDICATIONS</w:t>
      </w:r>
    </w:p>
    <w:p w14:paraId="6F7C5D61" w14:textId="77777777" w:rsidR="005E0004" w:rsidRDefault="00000000">
      <w:pPr>
        <w:pBdr>
          <w:top w:val="single" w:sz="6" w:space="0" w:color="404040"/>
          <w:left w:val="single" w:sz="12" w:space="0" w:color="404040"/>
          <w:bottom w:val="single" w:sz="1" w:space="0" w:color="404040"/>
          <w:right w:val="none" w:sz="0" w:space="0" w:color="FFFFFF"/>
        </w:pBdr>
        <w:shd w:val="clear" w:color="auto" w:fill="D9D9D9"/>
        <w:spacing w:before="200"/>
      </w:pPr>
      <w:r>
        <w:rPr>
          <w:rFonts w:ascii="Arial" w:eastAsia="Arial" w:hAnsi="Arial" w:cs="Arial"/>
          <w:b/>
          <w:bCs/>
          <w:color w:val="404040"/>
          <w:sz w:val="30"/>
          <w:szCs w:val="30"/>
        </w:rPr>
        <w:t>Semaglutide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888888"/>
          <w:sz w:val="18"/>
          <w:szCs w:val="18"/>
        </w:rPr>
        <w:t>GLP-1 Receptor Agonist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444444"/>
          <w:sz w:val="18"/>
          <w:szCs w:val="18"/>
        </w:rPr>
        <w:t xml:space="preserve">$399 / 1 </w:t>
      </w:r>
      <w:proofErr w:type="spellStart"/>
      <w:proofErr w:type="gram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  <w:r>
        <w:rPr>
          <w:rFonts w:ascii="Arial" w:eastAsia="Arial" w:hAnsi="Arial" w:cs="Arial"/>
          <w:color w:val="444444"/>
          <w:sz w:val="18"/>
          <w:szCs w:val="18"/>
        </w:rPr>
        <w:t xml:space="preserve">  |</w:t>
      </w:r>
      <w:proofErr w:type="gramEnd"/>
      <w:r>
        <w:rPr>
          <w:rFonts w:ascii="Arial" w:eastAsia="Arial" w:hAnsi="Arial" w:cs="Arial"/>
          <w:color w:val="444444"/>
          <w:sz w:val="18"/>
          <w:szCs w:val="18"/>
        </w:rPr>
        <w:t xml:space="preserve">  $898 / 3 </w:t>
      </w:r>
      <w:proofErr w:type="spellStart"/>
      <w:proofErr w:type="gram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  <w:r>
        <w:rPr>
          <w:rFonts w:ascii="Arial" w:eastAsia="Arial" w:hAnsi="Arial" w:cs="Arial"/>
          <w:color w:val="444444"/>
          <w:sz w:val="18"/>
          <w:szCs w:val="18"/>
        </w:rPr>
        <w:t xml:space="preserve">  |</w:t>
      </w:r>
      <w:proofErr w:type="gramEnd"/>
      <w:r>
        <w:rPr>
          <w:rFonts w:ascii="Arial" w:eastAsia="Arial" w:hAnsi="Arial" w:cs="Arial"/>
          <w:color w:val="444444"/>
          <w:sz w:val="18"/>
          <w:szCs w:val="18"/>
        </w:rPr>
        <w:t xml:space="preserve">  $2,388 / annual</w:t>
      </w:r>
    </w:p>
    <w:p w14:paraId="11173286" w14:textId="77777777" w:rsidR="005E0004" w:rsidRDefault="00000000">
      <w:pPr>
        <w:spacing w:before="60" w:after="120"/>
      </w:pPr>
      <w:r>
        <w:rPr>
          <w:rFonts w:ascii="Arial" w:eastAsia="Arial" w:hAnsi="Arial" w:cs="Arial"/>
          <w:color w:val="333333"/>
          <w:sz w:val="19"/>
          <w:szCs w:val="19"/>
        </w:rPr>
        <w:t>Physician-prescribed GLP-1 receptor agonist for weight management and metabolic support. Mimics incretin hormones to regulate appetite, slow gastric emptying, and improve insulin sensitivity.</w:t>
      </w:r>
    </w:p>
    <w:p w14:paraId="41FA01E4" w14:textId="77777777" w:rsidR="005E0004" w:rsidRDefault="005E0004">
      <w:pPr>
        <w:spacing w:before="160"/>
      </w:pPr>
    </w:p>
    <w:p w14:paraId="2F275F0C" w14:textId="77777777" w:rsidR="005E0004" w:rsidRDefault="00000000">
      <w:pPr>
        <w:pBdr>
          <w:top w:val="single" w:sz="6" w:space="0" w:color="404040"/>
          <w:left w:val="single" w:sz="12" w:space="0" w:color="404040"/>
          <w:bottom w:val="single" w:sz="1" w:space="0" w:color="404040"/>
          <w:right w:val="none" w:sz="0" w:space="0" w:color="FFFFFF"/>
        </w:pBdr>
        <w:shd w:val="clear" w:color="auto" w:fill="D9D9D9"/>
        <w:spacing w:before="200"/>
      </w:pPr>
      <w:r>
        <w:rPr>
          <w:rFonts w:ascii="Arial" w:eastAsia="Arial" w:hAnsi="Arial" w:cs="Arial"/>
          <w:b/>
          <w:bCs/>
          <w:color w:val="404040"/>
          <w:sz w:val="30"/>
          <w:szCs w:val="30"/>
        </w:rPr>
        <w:t>Tirzepatide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888888"/>
          <w:sz w:val="18"/>
          <w:szCs w:val="18"/>
        </w:rPr>
        <w:t>Dual GIP/GLP-1 Receptor Agonist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444444"/>
          <w:sz w:val="18"/>
          <w:szCs w:val="18"/>
        </w:rPr>
        <w:t xml:space="preserve">$499 / 1 </w:t>
      </w:r>
      <w:proofErr w:type="spellStart"/>
      <w:proofErr w:type="gram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  <w:r>
        <w:rPr>
          <w:rFonts w:ascii="Arial" w:eastAsia="Arial" w:hAnsi="Arial" w:cs="Arial"/>
          <w:color w:val="444444"/>
          <w:sz w:val="18"/>
          <w:szCs w:val="18"/>
        </w:rPr>
        <w:t xml:space="preserve">  |</w:t>
      </w:r>
      <w:proofErr w:type="gramEnd"/>
      <w:r>
        <w:rPr>
          <w:rFonts w:ascii="Arial" w:eastAsia="Arial" w:hAnsi="Arial" w:cs="Arial"/>
          <w:color w:val="444444"/>
          <w:sz w:val="18"/>
          <w:szCs w:val="18"/>
        </w:rPr>
        <w:t xml:space="preserve">  $1,580 / 3 </w:t>
      </w:r>
      <w:proofErr w:type="spellStart"/>
      <w:r>
        <w:rPr>
          <w:rFonts w:ascii="Arial" w:eastAsia="Arial" w:hAnsi="Arial" w:cs="Arial"/>
          <w:color w:val="444444"/>
          <w:sz w:val="18"/>
          <w:szCs w:val="18"/>
        </w:rPr>
        <w:t>mo</w:t>
      </w:r>
      <w:proofErr w:type="spellEnd"/>
    </w:p>
    <w:p w14:paraId="14761353" w14:textId="77777777" w:rsidR="005E0004" w:rsidRDefault="00000000">
      <w:pPr>
        <w:spacing w:before="60" w:after="120"/>
      </w:pPr>
      <w:r>
        <w:rPr>
          <w:rFonts w:ascii="Arial" w:eastAsia="Arial" w:hAnsi="Arial" w:cs="Arial"/>
          <w:color w:val="333333"/>
          <w:sz w:val="19"/>
          <w:szCs w:val="19"/>
        </w:rPr>
        <w:t>Physician-prescribed dual GIP/GLP-1 receptor agonist for advanced metabolic and weight management support. Acts on two incretin pathways simultaneously for enhanced efficacy.</w:t>
      </w:r>
    </w:p>
    <w:p w14:paraId="10D000F7" w14:textId="77777777" w:rsidR="005E0004" w:rsidRDefault="005E0004">
      <w:pPr>
        <w:spacing w:before="160"/>
      </w:pPr>
    </w:p>
    <w:p w14:paraId="16C1C4D9" w14:textId="77777777" w:rsidR="005E0004" w:rsidRDefault="00000000">
      <w:r>
        <w:br w:type="page"/>
      </w:r>
    </w:p>
    <w:p w14:paraId="22A96664" w14:textId="77777777" w:rsidR="005E0004" w:rsidRDefault="00000000">
      <w:pPr>
        <w:pBdr>
          <w:bottom w:val="single" w:sz="8" w:space="1" w:color="7F6000"/>
        </w:pBdr>
        <w:spacing w:before="200" w:after="200"/>
      </w:pPr>
      <w:r>
        <w:rPr>
          <w:rFonts w:ascii="Arial" w:eastAsia="Arial" w:hAnsi="Arial" w:cs="Arial"/>
          <w:b/>
          <w:bCs/>
          <w:color w:val="7F6000"/>
          <w:sz w:val="32"/>
          <w:szCs w:val="32"/>
        </w:rPr>
        <w:lastRenderedPageBreak/>
        <w:t>SECTION 3 — CURATED PROTOCOLS</w:t>
      </w:r>
    </w:p>
    <w:p w14:paraId="57C9CE96" w14:textId="77777777" w:rsidR="005E0004" w:rsidRDefault="00000000">
      <w:pPr>
        <w:spacing w:after="160"/>
      </w:pPr>
      <w:r>
        <w:rPr>
          <w:rFonts w:ascii="Arial" w:eastAsia="Arial" w:hAnsi="Arial" w:cs="Arial"/>
          <w:i/>
          <w:iCs/>
          <w:color w:val="555555"/>
        </w:rPr>
        <w:t>Pre-built bundles combining complementary peptide formulations at a discounted price.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3680"/>
        <w:gridCol w:w="1300"/>
        <w:gridCol w:w="1100"/>
      </w:tblGrid>
      <w:tr w:rsidR="005E0004" w14:paraId="6248E9A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000" w:type="dxa"/>
            <w:tcBorders>
              <w:top w:val="single" w:sz="1" w:space="0" w:color="7F6000"/>
              <w:left w:val="single" w:sz="1" w:space="0" w:color="7F6000"/>
              <w:bottom w:val="single" w:sz="1" w:space="0" w:color="7F6000"/>
              <w:right w:val="single" w:sz="1" w:space="0" w:color="7F6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073C89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7F6000"/>
              </w:rPr>
              <w:t>Protocol</w:t>
            </w:r>
          </w:p>
        </w:tc>
        <w:tc>
          <w:tcPr>
            <w:tcW w:w="3680" w:type="dxa"/>
            <w:tcBorders>
              <w:top w:val="single" w:sz="1" w:space="0" w:color="7F6000"/>
              <w:left w:val="single" w:sz="1" w:space="0" w:color="7F6000"/>
              <w:bottom w:val="single" w:sz="1" w:space="0" w:color="7F6000"/>
              <w:right w:val="single" w:sz="1" w:space="0" w:color="7F6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AA5120" w14:textId="77777777" w:rsidR="005E0004" w:rsidRDefault="00000000">
            <w:r>
              <w:rPr>
                <w:rFonts w:ascii="Arial" w:eastAsia="Arial" w:hAnsi="Arial" w:cs="Arial"/>
                <w:b/>
                <w:bCs/>
                <w:color w:val="7F6000"/>
              </w:rPr>
              <w:t>Tagline</w:t>
            </w:r>
          </w:p>
        </w:tc>
        <w:tc>
          <w:tcPr>
            <w:tcW w:w="1300" w:type="dxa"/>
            <w:tcBorders>
              <w:top w:val="single" w:sz="1" w:space="0" w:color="7F6000"/>
              <w:left w:val="single" w:sz="1" w:space="0" w:color="7F6000"/>
              <w:bottom w:val="single" w:sz="1" w:space="0" w:color="7F6000"/>
              <w:right w:val="single" w:sz="1" w:space="0" w:color="7F6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F70E1F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7F6000"/>
              </w:rPr>
              <w:t>Price</w:t>
            </w:r>
          </w:p>
        </w:tc>
        <w:tc>
          <w:tcPr>
            <w:tcW w:w="1100" w:type="dxa"/>
            <w:tcBorders>
              <w:top w:val="single" w:sz="1" w:space="0" w:color="7F6000"/>
              <w:left w:val="single" w:sz="1" w:space="0" w:color="7F6000"/>
              <w:bottom w:val="single" w:sz="1" w:space="0" w:color="7F6000"/>
              <w:right w:val="single" w:sz="1" w:space="0" w:color="7F6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E57867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7F6000"/>
              </w:rPr>
              <w:t>Savings</w:t>
            </w:r>
          </w:p>
        </w:tc>
      </w:tr>
      <w:tr w:rsidR="005E0004" w14:paraId="69DA3CA0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38642B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Healthy Aging &amp; Vitality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677772" w14:textId="77777777" w:rsidR="005E0004" w:rsidRDefault="00000000"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Age-Defying Cellular Support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5E4899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$899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13FCE9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color w:val="375623"/>
                <w:sz w:val="18"/>
                <w:szCs w:val="18"/>
              </w:rPr>
              <w:t>Save $300+</w:t>
            </w:r>
          </w:p>
        </w:tc>
      </w:tr>
      <w:tr w:rsidR="005E0004" w14:paraId="6E032577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A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4B8FD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Beauty &amp; Renewal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A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49AD34" w14:textId="77777777" w:rsidR="005E0004" w:rsidRDefault="00000000"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Regenerate, Restore &amp; Radiate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A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86A84A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$899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A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F2F738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color w:val="375623"/>
                <w:sz w:val="18"/>
                <w:szCs w:val="18"/>
              </w:rPr>
              <w:t>Save $298+</w:t>
            </w:r>
          </w:p>
        </w:tc>
      </w:tr>
      <w:tr w:rsidR="005E0004" w14:paraId="66AF9E29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C12578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Performance &amp; Recovery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C71AF9" w14:textId="77777777" w:rsidR="005E0004" w:rsidRDefault="00000000"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Train Harder, Recover Faster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62AD01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$1,499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93E472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color w:val="375623"/>
                <w:sz w:val="18"/>
                <w:szCs w:val="18"/>
              </w:rPr>
              <w:t>Save $449+</w:t>
            </w:r>
          </w:p>
        </w:tc>
      </w:tr>
      <w:tr w:rsidR="005E0004" w14:paraId="1779C926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A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53864C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Sleep, Focus &amp; Presence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A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541807" w14:textId="77777777" w:rsidR="005E0004" w:rsidRDefault="00000000"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Cognition, Rest &amp; Connection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A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2ABFA6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$1,149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A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072DED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color w:val="375623"/>
                <w:sz w:val="18"/>
                <w:szCs w:val="18"/>
              </w:rPr>
              <w:t>Save $448+</w:t>
            </w:r>
          </w:p>
        </w:tc>
      </w:tr>
      <w:tr w:rsidR="005E0004" w14:paraId="08D8A212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266795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Metabolic &amp; Energy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60A27B" w14:textId="77777777" w:rsidR="005E0004" w:rsidRDefault="00000000"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Burn, Build &amp; Sustain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464357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$1,399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9247C8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color w:val="375623"/>
                <w:sz w:val="18"/>
                <w:szCs w:val="18"/>
              </w:rPr>
              <w:t>Save $473+</w:t>
            </w:r>
          </w:p>
        </w:tc>
      </w:tr>
      <w:tr w:rsidR="005E0004" w14:paraId="09CEAC87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A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CE3AEB" w14:textId="77777777" w:rsidR="005E0004" w:rsidRDefault="00000000"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Resilience &amp; Strength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A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B733EB" w14:textId="77777777" w:rsidR="005E0004" w:rsidRDefault="00000000"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Fortify, Defend &amp; Endure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A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4FA399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$1,399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A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440DB4" w14:textId="77777777" w:rsidR="005E0004" w:rsidRDefault="00000000">
            <w:pPr>
              <w:jc w:val="center"/>
            </w:pPr>
            <w:r>
              <w:rPr>
                <w:rFonts w:ascii="Arial" w:eastAsia="Arial" w:hAnsi="Arial" w:cs="Arial"/>
                <w:color w:val="375623"/>
                <w:sz w:val="18"/>
                <w:szCs w:val="18"/>
              </w:rPr>
              <w:t>Save $497+</w:t>
            </w:r>
          </w:p>
        </w:tc>
      </w:tr>
    </w:tbl>
    <w:p w14:paraId="58BD6D84" w14:textId="77777777" w:rsidR="005E0004" w:rsidRDefault="00000000">
      <w:r>
        <w:br w:type="page"/>
      </w:r>
    </w:p>
    <w:p w14:paraId="761F3CD0" w14:textId="77777777" w:rsidR="005E0004" w:rsidRPr="00253CE5" w:rsidRDefault="00000000">
      <w:pPr>
        <w:pBdr>
          <w:bottom w:val="single" w:sz="8" w:space="1" w:color="2E4057"/>
        </w:pBdr>
        <w:spacing w:before="200" w:after="200"/>
        <w:rPr>
          <w:sz w:val="24"/>
          <w:szCs w:val="24"/>
        </w:rPr>
      </w:pPr>
      <w:r w:rsidRPr="00253CE5">
        <w:rPr>
          <w:rFonts w:ascii="Arial" w:eastAsia="Arial" w:hAnsi="Arial" w:cs="Arial"/>
          <w:b/>
          <w:bCs/>
          <w:color w:val="2E4057"/>
          <w:sz w:val="24"/>
          <w:szCs w:val="24"/>
        </w:rPr>
        <w:lastRenderedPageBreak/>
        <w:t>SECTION 4 — MASTER COMPOUND CROSS-REFERENCE</w:t>
      </w:r>
    </w:p>
    <w:p w14:paraId="276CEBEE" w14:textId="77777777" w:rsidR="005E0004" w:rsidRPr="00253CE5" w:rsidRDefault="00000000">
      <w:pPr>
        <w:spacing w:after="160"/>
        <w:rPr>
          <w:sz w:val="16"/>
          <w:szCs w:val="16"/>
        </w:rPr>
      </w:pPr>
      <w:r w:rsidRPr="00253CE5">
        <w:rPr>
          <w:rFonts w:ascii="Arial" w:eastAsia="Arial" w:hAnsi="Arial" w:cs="Arial"/>
          <w:i/>
          <w:iCs/>
          <w:color w:val="555555"/>
          <w:sz w:val="16"/>
          <w:szCs w:val="16"/>
        </w:rPr>
        <w:t>All 23 active compounds across the REVRCEL catalog — with dosing context and product appearances.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8"/>
        <w:gridCol w:w="1588"/>
        <w:gridCol w:w="4152"/>
        <w:gridCol w:w="2462"/>
      </w:tblGrid>
      <w:tr w:rsidR="005E0004" w:rsidRPr="00253CE5" w14:paraId="65ECD19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A3C063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b/>
                <w:bCs/>
                <w:color w:val="2E4057"/>
                <w:sz w:val="16"/>
                <w:szCs w:val="16"/>
              </w:rPr>
              <w:t>Compound</w:t>
            </w:r>
          </w:p>
        </w:tc>
        <w:tc>
          <w:tcPr>
            <w:tcW w:w="14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184EE9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b/>
                <w:bCs/>
                <w:color w:val="2E4057"/>
                <w:sz w:val="16"/>
                <w:szCs w:val="16"/>
              </w:rPr>
              <w:t>Category</w:t>
            </w:r>
          </w:p>
        </w:tc>
        <w:tc>
          <w:tcPr>
            <w:tcW w:w="428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981C49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b/>
                <w:bCs/>
                <w:color w:val="2E4057"/>
                <w:sz w:val="16"/>
                <w:szCs w:val="16"/>
              </w:rPr>
              <w:t>Appears In</w:t>
            </w:r>
          </w:p>
        </w:tc>
        <w:tc>
          <w:tcPr>
            <w:tcW w:w="25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81D59D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b/>
                <w:bCs/>
                <w:color w:val="2E4057"/>
                <w:sz w:val="16"/>
                <w:szCs w:val="16"/>
              </w:rPr>
              <w:t>Notes</w:t>
            </w:r>
          </w:p>
        </w:tc>
      </w:tr>
      <w:tr w:rsidR="005E0004" w:rsidRPr="00253CE5" w14:paraId="220ED3B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3224E3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AOD-9604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BE02CA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Fat Loss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7DCF8E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DEFINE, IGNITE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906210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HGH fragment; targets stubborn fat; lipid metabolism</w:t>
            </w:r>
          </w:p>
        </w:tc>
      </w:tr>
      <w:tr w:rsidR="005E0004" w:rsidRPr="00253CE5" w14:paraId="4BE5730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DD978F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BPC-157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0C0EA2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Regeneration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9A33D8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BPC-157 (standalone), APEX, EQUILIBRIA, FORTIS, GUT HEALTH, REVIVAL, VITALIS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C3BAE4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Gut lining + soft tissue repair; anti-inflammatory</w:t>
            </w:r>
          </w:p>
        </w:tc>
      </w:tr>
      <w:tr w:rsidR="005E0004" w:rsidRPr="00253CE5" w14:paraId="70A39DD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79AD5A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CJC-1295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FC342F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GH Secretagogue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6AA46C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APEX (12 mg), GLADIATOR (6 mg DAC), IGNITE (6 mg), LIFESPARK (6 mg), RESTORE (6 mg), SLEEPWELL (5 mg)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32A9A9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GHRH analog; sustained GH pulse</w:t>
            </w:r>
          </w:p>
        </w:tc>
      </w:tr>
      <w:tr w:rsidR="005E0004" w:rsidRPr="00253CE5" w14:paraId="3E2D394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EB656C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DSIP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9EC71D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Sleep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496613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SLEEPWELL (2 mg)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DDA5C4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Delta Sleep-Inducing Peptide; activates deep-sleep pathways</w:t>
            </w:r>
          </w:p>
        </w:tc>
      </w:tr>
      <w:tr w:rsidR="005E0004" w:rsidRPr="00253CE5" w14:paraId="5F9D033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FA3F6A" w14:textId="77777777" w:rsidR="005E0004" w:rsidRPr="00253CE5" w:rsidRDefault="00000000">
            <w:pPr>
              <w:rPr>
                <w:sz w:val="16"/>
                <w:szCs w:val="16"/>
              </w:rPr>
            </w:pPr>
            <w:proofErr w:type="spellStart"/>
            <w:r w:rsidRPr="00253CE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Epitalon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5FA652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Longevity/Sleep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7C3EFB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VITALIS (10 mg)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88D696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Telomere support; promotes deep sleep; cellular longevity</w:t>
            </w:r>
          </w:p>
        </w:tc>
      </w:tr>
      <w:tr w:rsidR="005E0004" w:rsidRPr="00253CE5" w14:paraId="25518E9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9072AD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GHK-Cu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8C24B3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Regen / Anti-Aging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68B64D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GHK-Cu (standalone), EQUILIBRIA (50 mg), RESTORE (50 mg), VITALIS (50 mg)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26888F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Copper tripeptide; collagen, elastin, hair regrowth</w:t>
            </w:r>
          </w:p>
        </w:tc>
      </w:tr>
      <w:tr w:rsidR="005E0004" w:rsidRPr="00253CE5" w14:paraId="636A437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D84359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IGF-1 LR3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9C76EA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Muscle Growth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8AB0B9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IGF-1 LR3 (standalone), GLADIATOR (1 mg)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AA6825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Long-acting IGF-1 analog; satellite cell activation</w:t>
            </w:r>
          </w:p>
        </w:tc>
      </w:tr>
      <w:tr w:rsidR="005E0004" w:rsidRPr="00253CE5" w14:paraId="135F66B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AACE8B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Ipamorelin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C2B20A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GH Secretagogue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351A1A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APEX (6 mg), DEFINE (10 mg), GLADIATOR (12 mg), IGNITE (10 mg), LIFESPARK (12 mg), RESTORE (12 mg), SLEEPWELL (10 mg)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3723A6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GHRP; clean GH pulse; no cortisol spike</w:t>
            </w:r>
          </w:p>
        </w:tc>
      </w:tr>
      <w:tr w:rsidR="005E0004" w:rsidRPr="00253CE5" w14:paraId="606E8C4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F4DC17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Kisspeptin-10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AC351F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Hormonal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7ECD23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EQUILIBRIA (2 mg)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90A09D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Promotes LH/FSH balance; mood stability</w:t>
            </w:r>
          </w:p>
        </w:tc>
      </w:tr>
      <w:tr w:rsidR="005E0004" w:rsidRPr="00253CE5" w14:paraId="45E6558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07CF78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KPV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AEDC01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Anti-Inflammatory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3AC8B0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FORTIS (2 mg), GUT HEALTH (10 mg)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31D5DD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Alpha-MSH fragment; gut + immune; non-immunosuppressive</w:t>
            </w:r>
          </w:p>
        </w:tc>
      </w:tr>
      <w:tr w:rsidR="005E0004" w:rsidRPr="00253CE5" w14:paraId="5DA36C1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6BF881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LL-37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294C3F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Antimicrobial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5EEF7F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FORTIS (1 mg)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16901C" w14:textId="77777777" w:rsidR="005E0004" w:rsidRPr="00253CE5" w:rsidRDefault="00000000">
            <w:pPr>
              <w:rPr>
                <w:sz w:val="16"/>
                <w:szCs w:val="16"/>
              </w:rPr>
            </w:pPr>
            <w:proofErr w:type="spellStart"/>
            <w:r w:rsidRPr="00253CE5">
              <w:rPr>
                <w:rFonts w:ascii="Arial" w:eastAsia="Arial" w:hAnsi="Arial" w:cs="Arial"/>
                <w:sz w:val="16"/>
                <w:szCs w:val="16"/>
              </w:rPr>
              <w:t>Cathelicidin</w:t>
            </w:r>
            <w:proofErr w:type="spellEnd"/>
            <w:r w:rsidRPr="00253CE5">
              <w:rPr>
                <w:rFonts w:ascii="Arial" w:eastAsia="Arial" w:hAnsi="Arial" w:cs="Arial"/>
                <w:sz w:val="16"/>
                <w:szCs w:val="16"/>
              </w:rPr>
              <w:t>-derived; broad-spectrum antimicrobial</w:t>
            </w:r>
          </w:p>
        </w:tc>
      </w:tr>
      <w:tr w:rsidR="005E0004" w:rsidRPr="00253CE5" w14:paraId="18B80F8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77C357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MOTS-c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8DD7E4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Metabolic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A02643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DEFINE (10 mg), EQUILIBRIA (10 mg), GUT HEALTH (10 mg), IGNITE (10 mg)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E8A96A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Mitochondrial peptide; insulin sensitivity; energy efficiency</w:t>
            </w:r>
          </w:p>
        </w:tc>
      </w:tr>
      <w:tr w:rsidR="005E0004" w:rsidRPr="00253CE5" w14:paraId="6CBBFCA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3803C8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NAD+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F5FEC6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Cellular Energy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3BDA15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NAD+ (standalone)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2A1D89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Coenzyme; ATP production; DNA repair; anti-aging</w:t>
            </w:r>
          </w:p>
        </w:tc>
      </w:tr>
      <w:tr w:rsidR="005E0004" w:rsidRPr="00253CE5" w14:paraId="48AA7C6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D8F52E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Oxytocin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429D15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Sexual/Emotional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911164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INTIMACY (50 mg)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54DCE0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Bonding peptide; trust; emotional closeness</w:t>
            </w:r>
          </w:p>
        </w:tc>
      </w:tr>
      <w:tr w:rsidR="005E0004" w:rsidRPr="00253CE5" w14:paraId="46426FC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726A95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PT-141 (Bremelanotide)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6FABB2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Sexual Health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1AB624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INTIMACY (10 mg)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CA3AE7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Melanocortin receptor agonist; arousal via CNS</w:t>
            </w:r>
          </w:p>
        </w:tc>
      </w:tr>
      <w:tr w:rsidR="005E0004" w:rsidRPr="00253CE5" w14:paraId="6A29DD3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C63606" w14:textId="77777777" w:rsidR="005E0004" w:rsidRPr="00253CE5" w:rsidRDefault="00000000">
            <w:pPr>
              <w:rPr>
                <w:sz w:val="16"/>
                <w:szCs w:val="16"/>
              </w:rPr>
            </w:pPr>
            <w:proofErr w:type="spellStart"/>
            <w:r w:rsidRPr="00253CE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Selank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137F23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Cognitive/Anxiolytic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013E66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CLARITY (5 mg), SLEEPWELL (5 mg)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C3C358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Anxiety reduction; mood stabilization; neuroprotective</w:t>
            </w:r>
          </w:p>
        </w:tc>
      </w:tr>
      <w:tr w:rsidR="005E0004" w:rsidRPr="00253CE5" w14:paraId="2FBE8D2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183D14" w14:textId="77777777" w:rsidR="005E0004" w:rsidRPr="00253CE5" w:rsidRDefault="00000000">
            <w:pPr>
              <w:rPr>
                <w:sz w:val="16"/>
                <w:szCs w:val="16"/>
              </w:rPr>
            </w:pPr>
            <w:proofErr w:type="spellStart"/>
            <w:r w:rsidRPr="00253CE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Semax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EC07A7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Cognitive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EE4DEA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CLARITY (5 mg)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2FBEFB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ACTH analog; focus, resilience, neuroprotection</w:t>
            </w:r>
          </w:p>
        </w:tc>
      </w:tr>
      <w:tr w:rsidR="005E0004" w:rsidRPr="00253CE5" w14:paraId="389D03E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393083" w14:textId="77777777" w:rsidR="005E0004" w:rsidRPr="00253CE5" w:rsidRDefault="00000000">
            <w:pPr>
              <w:rPr>
                <w:sz w:val="16"/>
                <w:szCs w:val="16"/>
              </w:rPr>
            </w:pPr>
            <w:proofErr w:type="spellStart"/>
            <w:r w:rsidRPr="00253CE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Sermorelin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06DF4A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GH Stimulator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B10196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SERMORELIN (standalone)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9699F3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GHRH analog; pituitary stimulation; natural GH production</w:t>
            </w:r>
          </w:p>
        </w:tc>
      </w:tr>
      <w:tr w:rsidR="005E0004" w:rsidRPr="00253CE5" w14:paraId="0C4CBBE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AB7BDF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TB-500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BC1ABE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Tissue Repair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5AA0E6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RESTORE (10 mg), REVIVAL (10 mg), VITALIS (10 mg)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DB6209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Thymosin Beta-4 fragment; circulation + healing; angiogenesis</w:t>
            </w:r>
          </w:p>
        </w:tc>
      </w:tr>
      <w:tr w:rsidR="005E0004" w:rsidRPr="00253CE5" w14:paraId="0E84B57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D05A96" w14:textId="77777777" w:rsidR="005E0004" w:rsidRPr="00253CE5" w:rsidRDefault="00000000">
            <w:pPr>
              <w:rPr>
                <w:sz w:val="16"/>
                <w:szCs w:val="16"/>
              </w:rPr>
            </w:pPr>
            <w:proofErr w:type="spellStart"/>
            <w:r w:rsidRPr="00253CE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Tesamorelin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302102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GH / Fat Loss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6F0E95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APEX (10 mg), DEFINE (10 mg), GLADIATOR (10 mg)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8F678E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GHRH analog; visceral fat reduction + GH stimulus</w:t>
            </w:r>
          </w:p>
        </w:tc>
      </w:tr>
      <w:tr w:rsidR="005E0004" w:rsidRPr="00253CE5" w14:paraId="45D0120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333C7A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Thymosin Alpha-1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A3D36A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Immune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F23ABD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FORTIS (5 mg)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C42518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T-cell activation; immune coordination; antiviral</w:t>
            </w:r>
          </w:p>
        </w:tc>
      </w:tr>
      <w:tr w:rsidR="005E0004" w:rsidRPr="00253CE5" w14:paraId="026B85C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4FE683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Semaglutide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4B1F3C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Weight / Metabolic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FA0D00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SEMAGLUTIDE (Rx)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D1886C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GLP-1 agonist; appetite regulation; insulin sensitivity</w:t>
            </w:r>
          </w:p>
        </w:tc>
      </w:tr>
      <w:tr w:rsidR="005E0004" w:rsidRPr="00253CE5" w14:paraId="715FF77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F713F4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Tirzepatide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C5657D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Weight / Metabolic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D341E7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TIRZEPATIDE (Rx)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941E6B" w14:textId="77777777" w:rsidR="005E0004" w:rsidRPr="00253CE5" w:rsidRDefault="00000000">
            <w:pPr>
              <w:rPr>
                <w:sz w:val="16"/>
                <w:szCs w:val="16"/>
              </w:rPr>
            </w:pPr>
            <w:r w:rsidRPr="00253CE5">
              <w:rPr>
                <w:rFonts w:ascii="Arial" w:eastAsia="Arial" w:hAnsi="Arial" w:cs="Arial"/>
                <w:sz w:val="16"/>
                <w:szCs w:val="16"/>
              </w:rPr>
              <w:t>Dual GIP/GLP-1 agonist; enhanced metabolic efficacy</w:t>
            </w:r>
          </w:p>
        </w:tc>
      </w:tr>
    </w:tbl>
    <w:p w14:paraId="09A56F2B" w14:textId="77777777" w:rsidR="00352CED" w:rsidRDefault="00352CED"/>
    <w:sectPr w:rsidR="00352CED">
      <w:footerReference w:type="default" r:id="rId7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371E8" w14:textId="77777777" w:rsidR="00352CED" w:rsidRDefault="00352CED">
      <w:r>
        <w:separator/>
      </w:r>
    </w:p>
  </w:endnote>
  <w:endnote w:type="continuationSeparator" w:id="0">
    <w:p w14:paraId="19609E6B" w14:textId="77777777" w:rsidR="00352CED" w:rsidRDefault="0035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0BD01" w14:textId="77777777" w:rsidR="005E0004" w:rsidRDefault="00000000">
    <w:pPr>
      <w:jc w:val="center"/>
    </w:pPr>
    <w:r>
      <w:rPr>
        <w:rFonts w:ascii="Arial" w:eastAsia="Arial" w:hAnsi="Arial" w:cs="Arial"/>
        <w:color w:val="888888"/>
        <w:sz w:val="16"/>
        <w:szCs w:val="16"/>
      </w:rPr>
      <w:t xml:space="preserve">Source: </w:t>
    </w:r>
    <w:proofErr w:type="gramStart"/>
    <w:r>
      <w:rPr>
        <w:rFonts w:ascii="Arial" w:eastAsia="Arial" w:hAnsi="Arial" w:cs="Arial"/>
        <w:color w:val="888888"/>
        <w:sz w:val="16"/>
        <w:szCs w:val="16"/>
      </w:rPr>
      <w:t>revrcel.com  |</w:t>
    </w:r>
    <w:proofErr w:type="gramEnd"/>
    <w:r>
      <w:rPr>
        <w:rFonts w:ascii="Arial" w:eastAsia="Arial" w:hAnsi="Arial" w:cs="Arial"/>
        <w:color w:val="888888"/>
        <w:sz w:val="16"/>
        <w:szCs w:val="16"/>
      </w:rPr>
      <w:t xml:space="preserve">  Compiled April 26, </w:t>
    </w:r>
    <w:proofErr w:type="gramStart"/>
    <w:r>
      <w:rPr>
        <w:rFonts w:ascii="Arial" w:eastAsia="Arial" w:hAnsi="Arial" w:cs="Arial"/>
        <w:color w:val="888888"/>
        <w:sz w:val="16"/>
        <w:szCs w:val="16"/>
      </w:rPr>
      <w:t>2026  |</w:t>
    </w:r>
    <w:proofErr w:type="gramEnd"/>
    <w:r>
      <w:rPr>
        <w:rFonts w:ascii="Arial" w:eastAsia="Arial" w:hAnsi="Arial" w:cs="Arial"/>
        <w:color w:val="888888"/>
        <w:sz w:val="16"/>
        <w:szCs w:val="16"/>
      </w:rPr>
      <w:t xml:space="preserve">  For physician/affiliate reference </w:t>
    </w:r>
    <w:proofErr w:type="gramStart"/>
    <w:r>
      <w:rPr>
        <w:rFonts w:ascii="Arial" w:eastAsia="Arial" w:hAnsi="Arial" w:cs="Arial"/>
        <w:color w:val="888888"/>
        <w:sz w:val="16"/>
        <w:szCs w:val="16"/>
      </w:rPr>
      <w:t>only  |</w:t>
    </w:r>
    <w:proofErr w:type="gramEnd"/>
    <w:r>
      <w:rPr>
        <w:rFonts w:ascii="Arial" w:eastAsia="Arial" w:hAnsi="Arial" w:cs="Arial"/>
        <w:color w:val="888888"/>
        <w:sz w:val="16"/>
        <w:szCs w:val="16"/>
      </w:rPr>
      <w:t xml:space="preserve">  Page </w:t>
    </w:r>
    <w:r>
      <w:rPr>
        <w:rFonts w:ascii="Arial" w:eastAsia="Arial" w:hAnsi="Arial" w:cs="Arial"/>
        <w:color w:val="888888"/>
        <w:sz w:val="16"/>
        <w:szCs w:val="16"/>
      </w:rPr>
      <w:fldChar w:fldCharType="begin"/>
    </w:r>
    <w:r>
      <w:rPr>
        <w:rFonts w:ascii="Arial" w:eastAsia="Arial" w:hAnsi="Arial" w:cs="Arial"/>
        <w:color w:val="888888"/>
        <w:sz w:val="16"/>
        <w:szCs w:val="16"/>
      </w:rPr>
      <w:instrText>PAGE</w:instrText>
    </w:r>
    <w:r>
      <w:rPr>
        <w:rFonts w:ascii="Arial" w:eastAsia="Arial" w:hAnsi="Arial" w:cs="Arial"/>
        <w:color w:val="888888"/>
        <w:sz w:val="16"/>
        <w:szCs w:val="16"/>
      </w:rPr>
      <w:fldChar w:fldCharType="separate"/>
    </w:r>
    <w:r w:rsidR="00253CE5">
      <w:rPr>
        <w:rFonts w:ascii="Arial" w:eastAsia="Arial" w:hAnsi="Arial" w:cs="Arial"/>
        <w:noProof/>
        <w:color w:val="888888"/>
        <w:sz w:val="16"/>
        <w:szCs w:val="16"/>
      </w:rPr>
      <w:t>1</w:t>
    </w:r>
    <w:r>
      <w:rPr>
        <w:rFonts w:ascii="Arial" w:eastAsia="Arial" w:hAnsi="Arial" w:cs="Arial"/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4C39E" w14:textId="77777777" w:rsidR="00352CED" w:rsidRDefault="00352CED">
      <w:r>
        <w:separator/>
      </w:r>
    </w:p>
  </w:footnote>
  <w:footnote w:type="continuationSeparator" w:id="0">
    <w:p w14:paraId="76C475F4" w14:textId="77777777" w:rsidR="00352CED" w:rsidRDefault="00352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674E2"/>
    <w:multiLevelType w:val="hybridMultilevel"/>
    <w:tmpl w:val="97F41852"/>
    <w:lvl w:ilvl="0" w:tplc="46742344">
      <w:start w:val="1"/>
      <w:numFmt w:val="bullet"/>
      <w:lvlText w:val="●"/>
      <w:lvlJc w:val="left"/>
      <w:pPr>
        <w:ind w:left="720" w:hanging="360"/>
      </w:pPr>
    </w:lvl>
    <w:lvl w:ilvl="1" w:tplc="4A46BEF2">
      <w:start w:val="1"/>
      <w:numFmt w:val="bullet"/>
      <w:lvlText w:val="○"/>
      <w:lvlJc w:val="left"/>
      <w:pPr>
        <w:ind w:left="1440" w:hanging="360"/>
      </w:pPr>
    </w:lvl>
    <w:lvl w:ilvl="2" w:tplc="C8306E84">
      <w:start w:val="1"/>
      <w:numFmt w:val="bullet"/>
      <w:lvlText w:val="■"/>
      <w:lvlJc w:val="left"/>
      <w:pPr>
        <w:ind w:left="2160" w:hanging="360"/>
      </w:pPr>
    </w:lvl>
    <w:lvl w:ilvl="3" w:tplc="48F0B758">
      <w:start w:val="1"/>
      <w:numFmt w:val="bullet"/>
      <w:lvlText w:val="●"/>
      <w:lvlJc w:val="left"/>
      <w:pPr>
        <w:ind w:left="2880" w:hanging="360"/>
      </w:pPr>
    </w:lvl>
    <w:lvl w:ilvl="4" w:tplc="5B44CDC6">
      <w:start w:val="1"/>
      <w:numFmt w:val="bullet"/>
      <w:lvlText w:val="○"/>
      <w:lvlJc w:val="left"/>
      <w:pPr>
        <w:ind w:left="3600" w:hanging="360"/>
      </w:pPr>
    </w:lvl>
    <w:lvl w:ilvl="5" w:tplc="B854E282">
      <w:start w:val="1"/>
      <w:numFmt w:val="bullet"/>
      <w:lvlText w:val="■"/>
      <w:lvlJc w:val="left"/>
      <w:pPr>
        <w:ind w:left="4320" w:hanging="360"/>
      </w:pPr>
    </w:lvl>
    <w:lvl w:ilvl="6" w:tplc="18C6AFF4">
      <w:start w:val="1"/>
      <w:numFmt w:val="bullet"/>
      <w:lvlText w:val="●"/>
      <w:lvlJc w:val="left"/>
      <w:pPr>
        <w:ind w:left="5040" w:hanging="360"/>
      </w:pPr>
    </w:lvl>
    <w:lvl w:ilvl="7" w:tplc="8FAE765A">
      <w:start w:val="1"/>
      <w:numFmt w:val="bullet"/>
      <w:lvlText w:val="●"/>
      <w:lvlJc w:val="left"/>
      <w:pPr>
        <w:ind w:left="5760" w:hanging="360"/>
      </w:pPr>
    </w:lvl>
    <w:lvl w:ilvl="8" w:tplc="E9D2C1EE">
      <w:start w:val="1"/>
      <w:numFmt w:val="bullet"/>
      <w:lvlText w:val="●"/>
      <w:lvlJc w:val="left"/>
      <w:pPr>
        <w:ind w:left="6480" w:hanging="360"/>
      </w:pPr>
    </w:lvl>
  </w:abstractNum>
  <w:num w:numId="1" w16cid:durableId="4672386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004"/>
    <w:rsid w:val="00253CE5"/>
    <w:rsid w:val="00352CED"/>
    <w:rsid w:val="005E0004"/>
    <w:rsid w:val="009F7315"/>
    <w:rsid w:val="00F9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8C2B3"/>
  <w15:docId w15:val="{6A419999-4EB3-4B96-BA70-D301B5E0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2112</Words>
  <Characters>12044</Characters>
  <Application>Microsoft Office Word</Application>
  <DocSecurity>0</DocSecurity>
  <Lines>100</Lines>
  <Paragraphs>28</Paragraphs>
  <ScaleCrop>false</ScaleCrop>
  <Company/>
  <LinksUpToDate>false</LinksUpToDate>
  <CharactersWithSpaces>14128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Edward</cp:lastModifiedBy>
  <cp:revision>3</cp:revision>
  <dcterms:created xsi:type="dcterms:W3CDTF">2026-04-26T18:22:00Z</dcterms:created>
  <dcterms:modified xsi:type="dcterms:W3CDTF">2026-04-27T13:30:00Z</dcterms:modified>
</cp:coreProperties>
</file>